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7D1AD" w14:textId="77777777" w:rsidR="00FF0366" w:rsidRPr="00DB4582" w:rsidRDefault="00742123">
      <w:pPr>
        <w:rPr>
          <w:rFonts w:ascii="Arial" w:hAnsi="Arial" w:cs="Arial"/>
          <w:b/>
          <w:sz w:val="24"/>
          <w:szCs w:val="24"/>
        </w:rPr>
      </w:pPr>
      <w:r w:rsidRPr="00DB4582">
        <w:rPr>
          <w:rFonts w:ascii="Arial" w:hAnsi="Arial" w:cs="Arial"/>
          <w:b/>
          <w:sz w:val="24"/>
          <w:szCs w:val="24"/>
        </w:rPr>
        <w:t>Introducing the Five Practices</w:t>
      </w:r>
    </w:p>
    <w:p w14:paraId="0FC3D149" w14:textId="77777777" w:rsidR="00DB4582" w:rsidRDefault="00DB4582" w:rsidP="00DB4582">
      <w:pPr>
        <w:pStyle w:val="p1"/>
        <w:rPr>
          <w:rFonts w:ascii="Arial" w:hAnsi="Arial" w:cs="Arial"/>
          <w:sz w:val="24"/>
          <w:szCs w:val="24"/>
        </w:rPr>
      </w:pPr>
      <w:r w:rsidRPr="00DB4582">
        <w:rPr>
          <w:rFonts w:ascii="Arial" w:hAnsi="Arial" w:cs="Arial"/>
          <w:sz w:val="24"/>
          <w:szCs w:val="24"/>
        </w:rPr>
        <w:t>1. Telling would appear to be a more efficient means of communicating to students what they</w:t>
      </w:r>
      <w:r>
        <w:rPr>
          <w:rFonts w:ascii="Arial" w:hAnsi="Arial" w:cs="Arial"/>
          <w:sz w:val="24"/>
          <w:szCs w:val="24"/>
        </w:rPr>
        <w:t xml:space="preserve"> </w:t>
      </w:r>
      <w:r w:rsidRPr="00DB4582">
        <w:rPr>
          <w:rFonts w:ascii="Arial" w:hAnsi="Arial" w:cs="Arial"/>
          <w:sz w:val="24"/>
          <w:szCs w:val="24"/>
        </w:rPr>
        <w:t>need to know. What are the costs and benefits of learning through discussion of student</w:t>
      </w:r>
      <w:r>
        <w:rPr>
          <w:rFonts w:ascii="Arial" w:hAnsi="Arial" w:cs="Arial"/>
          <w:sz w:val="24"/>
          <w:szCs w:val="24"/>
        </w:rPr>
        <w:t>-</w:t>
      </w:r>
      <w:r w:rsidRPr="00DB4582">
        <w:rPr>
          <w:rFonts w:ascii="Arial" w:hAnsi="Arial" w:cs="Arial"/>
          <w:sz w:val="24"/>
          <w:szCs w:val="24"/>
        </w:rPr>
        <w:t>generated</w:t>
      </w:r>
      <w:r>
        <w:rPr>
          <w:rFonts w:ascii="Arial" w:hAnsi="Arial" w:cs="Arial"/>
          <w:sz w:val="24"/>
          <w:szCs w:val="24"/>
        </w:rPr>
        <w:t xml:space="preserve"> </w:t>
      </w:r>
      <w:r w:rsidRPr="00DB4582">
        <w:rPr>
          <w:rFonts w:ascii="Arial" w:hAnsi="Arial" w:cs="Arial"/>
          <w:sz w:val="24"/>
          <w:szCs w:val="24"/>
        </w:rPr>
        <w:t>solutions versus learning from carefully constructed teacher explanations?</w:t>
      </w:r>
    </w:p>
    <w:p w14:paraId="6640A586" w14:textId="77777777" w:rsidR="00DB4582" w:rsidRDefault="00DB4582" w:rsidP="00DB4582">
      <w:pPr>
        <w:pStyle w:val="p1"/>
        <w:rPr>
          <w:rFonts w:ascii="Arial" w:hAnsi="Arial" w:cs="Arial"/>
          <w:sz w:val="24"/>
          <w:szCs w:val="24"/>
        </w:rPr>
      </w:pPr>
    </w:p>
    <w:p w14:paraId="591AF4DF" w14:textId="77777777" w:rsidR="00DB4582" w:rsidRPr="00DB4582" w:rsidRDefault="00DB4582" w:rsidP="00DB4582">
      <w:pPr>
        <w:pStyle w:val="p1"/>
        <w:rPr>
          <w:rFonts w:ascii="Arial" w:hAnsi="Arial" w:cs="Arial"/>
          <w:sz w:val="24"/>
          <w:szCs w:val="24"/>
        </w:rPr>
      </w:pPr>
    </w:p>
    <w:p w14:paraId="7A30FE21" w14:textId="77777777" w:rsidR="00DB4582" w:rsidRDefault="00DB4582" w:rsidP="00DB4582">
      <w:pPr>
        <w:pStyle w:val="p1"/>
        <w:rPr>
          <w:rFonts w:ascii="Arial" w:hAnsi="Arial" w:cs="Arial"/>
          <w:sz w:val="24"/>
          <w:szCs w:val="24"/>
        </w:rPr>
      </w:pPr>
      <w:r w:rsidRPr="00DB4582">
        <w:rPr>
          <w:rFonts w:ascii="Arial" w:hAnsi="Arial" w:cs="Arial"/>
          <w:sz w:val="24"/>
          <w:szCs w:val="24"/>
        </w:rPr>
        <w:t>2. How do you currently plan a lesson? To what extent do you focus on what you will do versus</w:t>
      </w:r>
      <w:r>
        <w:rPr>
          <w:rFonts w:ascii="Arial" w:hAnsi="Arial" w:cs="Arial"/>
          <w:sz w:val="24"/>
          <w:szCs w:val="24"/>
        </w:rPr>
        <w:t xml:space="preserve"> </w:t>
      </w:r>
      <w:r w:rsidRPr="00DB4582">
        <w:rPr>
          <w:rFonts w:ascii="Arial" w:hAnsi="Arial" w:cs="Arial"/>
          <w:sz w:val="24"/>
          <w:szCs w:val="24"/>
        </w:rPr>
        <w:t>what students will do and think?</w:t>
      </w:r>
    </w:p>
    <w:p w14:paraId="44922023" w14:textId="77777777" w:rsidR="00DB4582" w:rsidRDefault="00DB4582" w:rsidP="00DB4582">
      <w:pPr>
        <w:pStyle w:val="p1"/>
        <w:rPr>
          <w:rFonts w:ascii="Arial" w:hAnsi="Arial" w:cs="Arial"/>
          <w:sz w:val="24"/>
          <w:szCs w:val="24"/>
        </w:rPr>
      </w:pPr>
    </w:p>
    <w:p w14:paraId="34E7CB23" w14:textId="77777777" w:rsidR="00DB4582" w:rsidRPr="00DB4582" w:rsidRDefault="00DB4582" w:rsidP="00DB4582">
      <w:pPr>
        <w:pStyle w:val="p1"/>
        <w:rPr>
          <w:rFonts w:ascii="Arial" w:hAnsi="Arial" w:cs="Arial"/>
          <w:sz w:val="24"/>
          <w:szCs w:val="24"/>
        </w:rPr>
      </w:pPr>
    </w:p>
    <w:p w14:paraId="3B68D130" w14:textId="77777777" w:rsidR="00DB4582" w:rsidRPr="00DB4582" w:rsidRDefault="00DB4582" w:rsidP="00DB4582">
      <w:pPr>
        <w:pStyle w:val="p1"/>
        <w:rPr>
          <w:rFonts w:ascii="Arial" w:hAnsi="Arial" w:cs="Arial"/>
          <w:sz w:val="24"/>
          <w:szCs w:val="24"/>
        </w:rPr>
      </w:pPr>
      <w:r w:rsidRPr="00DB4582">
        <w:rPr>
          <w:rFonts w:ascii="Arial" w:hAnsi="Arial" w:cs="Arial"/>
          <w:sz w:val="24"/>
          <w:szCs w:val="24"/>
        </w:rPr>
        <w:t>3. Anticipating is an activity that is likely to increase the amount of time spent in planning a</w:t>
      </w:r>
      <w:r>
        <w:rPr>
          <w:rFonts w:ascii="Arial" w:hAnsi="Arial" w:cs="Arial"/>
          <w:sz w:val="24"/>
          <w:szCs w:val="24"/>
        </w:rPr>
        <w:t xml:space="preserve"> </w:t>
      </w:r>
      <w:r w:rsidRPr="00DB4582">
        <w:rPr>
          <w:rFonts w:ascii="Arial" w:hAnsi="Arial" w:cs="Arial"/>
          <w:sz w:val="24"/>
          <w:szCs w:val="24"/>
        </w:rPr>
        <w:t>lesson. What would you expect to be the payoff for this investment of time?</w:t>
      </w:r>
    </w:p>
    <w:p w14:paraId="3F2DDF40" w14:textId="77777777" w:rsidR="00DB4582" w:rsidRDefault="00DB4582" w:rsidP="00DB4582">
      <w:pPr>
        <w:pStyle w:val="p1"/>
        <w:rPr>
          <w:rFonts w:ascii="Arial" w:hAnsi="Arial" w:cs="Arial"/>
          <w:sz w:val="24"/>
          <w:szCs w:val="24"/>
        </w:rPr>
      </w:pPr>
    </w:p>
    <w:p w14:paraId="5DDA78A8" w14:textId="77777777" w:rsidR="00DB4582" w:rsidRDefault="00DB4582" w:rsidP="00DB4582">
      <w:pPr>
        <w:pStyle w:val="p1"/>
        <w:rPr>
          <w:rFonts w:ascii="Arial" w:hAnsi="Arial" w:cs="Arial"/>
          <w:sz w:val="24"/>
          <w:szCs w:val="24"/>
        </w:rPr>
      </w:pPr>
    </w:p>
    <w:p w14:paraId="2153C024" w14:textId="77777777" w:rsidR="00DB4582" w:rsidRDefault="00DB4582" w:rsidP="00DB4582">
      <w:pPr>
        <w:pStyle w:val="p1"/>
        <w:rPr>
          <w:rFonts w:ascii="Arial" w:hAnsi="Arial" w:cs="Arial"/>
          <w:sz w:val="24"/>
          <w:szCs w:val="24"/>
        </w:rPr>
      </w:pPr>
      <w:r w:rsidRPr="00DB4582">
        <w:rPr>
          <w:rFonts w:ascii="Arial" w:hAnsi="Arial" w:cs="Arial"/>
          <w:sz w:val="24"/>
          <w:szCs w:val="24"/>
        </w:rPr>
        <w:t>4. How might a monitoring chart such as the one shown in figure 1.1 be useful to you in your</w:t>
      </w:r>
      <w:r>
        <w:rPr>
          <w:rFonts w:ascii="Arial" w:hAnsi="Arial" w:cs="Arial"/>
          <w:sz w:val="24"/>
          <w:szCs w:val="24"/>
        </w:rPr>
        <w:t xml:space="preserve"> </w:t>
      </w:r>
      <w:r w:rsidRPr="00DB4582">
        <w:rPr>
          <w:rFonts w:ascii="Arial" w:hAnsi="Arial" w:cs="Arial"/>
          <w:sz w:val="24"/>
          <w:szCs w:val="24"/>
        </w:rPr>
        <w:t>work?</w:t>
      </w:r>
    </w:p>
    <w:p w14:paraId="24FEE944" w14:textId="77777777" w:rsidR="00DB4582" w:rsidRDefault="00DB4582" w:rsidP="00DB4582">
      <w:pPr>
        <w:pStyle w:val="p1"/>
        <w:rPr>
          <w:rFonts w:ascii="Arial" w:hAnsi="Arial" w:cs="Arial"/>
          <w:sz w:val="24"/>
          <w:szCs w:val="24"/>
        </w:rPr>
      </w:pPr>
    </w:p>
    <w:p w14:paraId="6247946B" w14:textId="77777777" w:rsidR="00DB4582" w:rsidRPr="00DB4582" w:rsidRDefault="00DB4582" w:rsidP="00DB4582">
      <w:pPr>
        <w:pStyle w:val="p1"/>
        <w:rPr>
          <w:rFonts w:ascii="Arial" w:hAnsi="Arial" w:cs="Arial"/>
          <w:sz w:val="24"/>
          <w:szCs w:val="24"/>
        </w:rPr>
      </w:pPr>
    </w:p>
    <w:p w14:paraId="6F15A7FB" w14:textId="77777777" w:rsidR="00DB4582" w:rsidRDefault="00DB4582" w:rsidP="00DB4582">
      <w:pPr>
        <w:pStyle w:val="p1"/>
        <w:rPr>
          <w:rFonts w:ascii="Arial" w:hAnsi="Arial" w:cs="Arial"/>
          <w:sz w:val="24"/>
          <w:szCs w:val="24"/>
        </w:rPr>
      </w:pPr>
      <w:r w:rsidRPr="00DB4582">
        <w:rPr>
          <w:rFonts w:ascii="Arial" w:hAnsi="Arial" w:cs="Arial"/>
          <w:sz w:val="24"/>
          <w:szCs w:val="24"/>
        </w:rPr>
        <w:t xml:space="preserve">5. Many teachers believe that questions arise “in the moment,” </w:t>
      </w:r>
      <w:proofErr w:type="gramStart"/>
      <w:r w:rsidRPr="00DB4582">
        <w:rPr>
          <w:rFonts w:ascii="Arial" w:hAnsi="Arial" w:cs="Arial"/>
          <w:sz w:val="24"/>
          <w:szCs w:val="24"/>
        </w:rPr>
        <w:t>as a result of</w:t>
      </w:r>
      <w:proofErr w:type="gramEnd"/>
      <w:r w:rsidRPr="00DB4582">
        <w:rPr>
          <w:rFonts w:ascii="Arial" w:hAnsi="Arial" w:cs="Arial"/>
          <w:sz w:val="24"/>
          <w:szCs w:val="24"/>
        </w:rPr>
        <w:t xml:space="preserve"> classroom interactions.</w:t>
      </w:r>
      <w:r>
        <w:rPr>
          <w:rFonts w:ascii="Arial" w:hAnsi="Arial" w:cs="Arial"/>
          <w:sz w:val="24"/>
          <w:szCs w:val="24"/>
        </w:rPr>
        <w:t xml:space="preserve">  </w:t>
      </w:r>
      <w:r w:rsidRPr="00DB4582">
        <w:rPr>
          <w:rFonts w:ascii="Arial" w:hAnsi="Arial" w:cs="Arial"/>
          <w:sz w:val="24"/>
          <w:szCs w:val="24"/>
        </w:rPr>
        <w:t>To what extent can teachers plan questions in advance of the lesson? What benefit</w:t>
      </w:r>
      <w:r>
        <w:rPr>
          <w:rFonts w:ascii="Arial" w:hAnsi="Arial" w:cs="Arial"/>
          <w:sz w:val="24"/>
          <w:szCs w:val="24"/>
        </w:rPr>
        <w:t xml:space="preserve"> </w:t>
      </w:r>
      <w:r w:rsidRPr="00DB4582">
        <w:rPr>
          <w:rFonts w:ascii="Arial" w:hAnsi="Arial" w:cs="Arial"/>
          <w:sz w:val="24"/>
          <w:szCs w:val="24"/>
        </w:rPr>
        <w:t>might there be in having some questions ready prior to a lesson?</w:t>
      </w:r>
    </w:p>
    <w:p w14:paraId="2CDA4398" w14:textId="77777777" w:rsidR="00DB4582" w:rsidRDefault="00DB4582" w:rsidP="00DB4582">
      <w:pPr>
        <w:pStyle w:val="p1"/>
        <w:rPr>
          <w:rFonts w:ascii="Arial" w:hAnsi="Arial" w:cs="Arial"/>
          <w:sz w:val="24"/>
          <w:szCs w:val="24"/>
        </w:rPr>
      </w:pPr>
    </w:p>
    <w:p w14:paraId="4C5FD7FD" w14:textId="77777777" w:rsidR="00DB4582" w:rsidRPr="00DB4582" w:rsidRDefault="00DB4582" w:rsidP="00DB4582">
      <w:pPr>
        <w:pStyle w:val="p1"/>
        <w:rPr>
          <w:rFonts w:ascii="Arial" w:hAnsi="Arial" w:cs="Arial"/>
          <w:sz w:val="24"/>
          <w:szCs w:val="24"/>
        </w:rPr>
      </w:pPr>
    </w:p>
    <w:p w14:paraId="13EDE07A" w14:textId="77777777" w:rsidR="00DB4582" w:rsidRDefault="00DB4582" w:rsidP="00DB4582">
      <w:pPr>
        <w:pStyle w:val="p1"/>
        <w:rPr>
          <w:rFonts w:ascii="Arial" w:hAnsi="Arial" w:cs="Arial"/>
          <w:sz w:val="24"/>
          <w:szCs w:val="24"/>
        </w:rPr>
      </w:pPr>
      <w:r w:rsidRPr="00DB4582">
        <w:rPr>
          <w:rFonts w:ascii="Arial" w:hAnsi="Arial" w:cs="Arial"/>
          <w:sz w:val="24"/>
          <w:szCs w:val="24"/>
        </w:rPr>
        <w:t>6. How might carefully selecting and sequencing students’ responses affect the quality of the</w:t>
      </w:r>
      <w:r>
        <w:rPr>
          <w:rFonts w:ascii="Arial" w:hAnsi="Arial" w:cs="Arial"/>
          <w:sz w:val="24"/>
          <w:szCs w:val="24"/>
        </w:rPr>
        <w:t xml:space="preserve"> </w:t>
      </w:r>
      <w:r w:rsidRPr="00DB4582">
        <w:rPr>
          <w:rFonts w:ascii="Arial" w:hAnsi="Arial" w:cs="Arial"/>
          <w:sz w:val="24"/>
          <w:szCs w:val="24"/>
        </w:rPr>
        <w:t>discussion? How would these practices give you more control over the discussion?</w:t>
      </w:r>
    </w:p>
    <w:p w14:paraId="27C95A73" w14:textId="77777777" w:rsidR="00DB4582" w:rsidRPr="00DB4582" w:rsidRDefault="00DB4582" w:rsidP="00DB4582">
      <w:pPr>
        <w:pStyle w:val="p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29FB51B" w14:textId="77777777" w:rsidR="00DB4582" w:rsidRPr="00DB4582" w:rsidRDefault="00DB4582" w:rsidP="00DB4582">
      <w:pPr>
        <w:pStyle w:val="p1"/>
        <w:rPr>
          <w:rFonts w:ascii="Arial" w:hAnsi="Arial" w:cs="Arial"/>
          <w:sz w:val="24"/>
          <w:szCs w:val="24"/>
        </w:rPr>
      </w:pPr>
      <w:r w:rsidRPr="00DB4582">
        <w:rPr>
          <w:rFonts w:ascii="Arial" w:hAnsi="Arial" w:cs="Arial"/>
          <w:sz w:val="24"/>
          <w:szCs w:val="24"/>
        </w:rPr>
        <w:t>7. Why is connecting important? What is the teacher’s role in helping students make</w:t>
      </w:r>
      <w:r w:rsidRPr="00DB4582">
        <w:rPr>
          <w:rFonts w:ascii="Arial" w:hAnsi="Arial" w:cs="Arial"/>
          <w:sz w:val="24"/>
          <w:szCs w:val="24"/>
        </w:rPr>
        <w:t xml:space="preserve"> connections?</w:t>
      </w:r>
    </w:p>
    <w:p w14:paraId="73F3CA03" w14:textId="77777777" w:rsidR="00742123" w:rsidRPr="00DB4582" w:rsidRDefault="00742123">
      <w:pPr>
        <w:rPr>
          <w:rFonts w:ascii="Arial" w:hAnsi="Arial" w:cs="Arial"/>
          <w:sz w:val="24"/>
          <w:szCs w:val="24"/>
        </w:rPr>
      </w:pPr>
    </w:p>
    <w:p w14:paraId="6A99C302" w14:textId="77777777" w:rsidR="00742123" w:rsidRDefault="00742123"/>
    <w:sectPr w:rsidR="00742123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23"/>
    <w:rsid w:val="003A24B0"/>
    <w:rsid w:val="003D163D"/>
    <w:rsid w:val="00742123"/>
    <w:rsid w:val="007677E5"/>
    <w:rsid w:val="00922AAB"/>
    <w:rsid w:val="00A402EF"/>
    <w:rsid w:val="00BE0F1D"/>
    <w:rsid w:val="00C34372"/>
    <w:rsid w:val="00D8204F"/>
    <w:rsid w:val="00D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725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  <w:style w:type="paragraph" w:customStyle="1" w:styleId="p1">
    <w:name w:val="p1"/>
    <w:basedOn w:val="Normal"/>
    <w:rsid w:val="00DB4582"/>
    <w:pPr>
      <w:spacing w:after="0" w:line="240" w:lineRule="auto"/>
    </w:pPr>
    <w:rPr>
      <w:rFonts w:ascii="Times" w:hAnsi="Times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1</cp:revision>
  <dcterms:created xsi:type="dcterms:W3CDTF">2017-05-19T00:02:00Z</dcterms:created>
  <dcterms:modified xsi:type="dcterms:W3CDTF">2017-05-19T00:09:00Z</dcterms:modified>
</cp:coreProperties>
</file>