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5C" w:rsidRDefault="0092665C" w:rsidP="0092665C">
      <w:pPr>
        <w:jc w:val="center"/>
        <w:rPr>
          <w:i/>
          <w:sz w:val="28"/>
          <w:szCs w:val="28"/>
        </w:rPr>
      </w:pPr>
      <w:r>
        <w:rPr>
          <w:i/>
          <w:sz w:val="28"/>
          <w:szCs w:val="28"/>
        </w:rPr>
        <w:t>Bottle Filling – Part 1</w:t>
      </w:r>
    </w:p>
    <w:p w:rsidR="0092665C" w:rsidRDefault="0092665C" w:rsidP="0092665C">
      <w:r>
        <w:t xml:space="preserve">Your group has two bottles that each hold about 240 ml.  As each bottle is filled with water, what is the relationship between the volume of the water in the bottle and the height of the water in the bottle?  </w:t>
      </w:r>
    </w:p>
    <w:p w:rsidR="0092665C" w:rsidRDefault="0092665C" w:rsidP="0092665C">
      <w:r>
        <w:t xml:space="preserve">Before filling the bottles with water, prepare two grids (one for each bottle) with </w:t>
      </w:r>
      <w:r>
        <w:rPr>
          <w:i/>
        </w:rPr>
        <w:t>x</w:t>
      </w:r>
      <w:r>
        <w:t xml:space="preserve"> = the volume of the water in the bottle (in ml) and </w:t>
      </w:r>
      <w:r>
        <w:rPr>
          <w:i/>
        </w:rPr>
        <w:t>y</w:t>
      </w:r>
      <w:r>
        <w:t xml:space="preserve"> = the height of the water in the bottle (in cm).  Then analyze each bottle and sketch your prediction of what the graph will look like.  What strategies did you use to make your prediction?</w:t>
      </w:r>
    </w:p>
    <w:p w:rsidR="0092665C" w:rsidRDefault="0092665C" w:rsidP="0092665C"/>
    <w:p w:rsidR="0092665C" w:rsidRDefault="0092665C" w:rsidP="0092665C">
      <w:r>
        <w:t>Now, using 10 ml increments, fill each bottle with water.  After each 10 ml portion is added, measure the height of the water in each bottle to the nearest 0.1 cm.  Be care to measure as accurately as possible.  Record your data in the table below.  Then plot your data on the grid with your predicted graph for each bottle.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1061"/>
        <w:gridCol w:w="1049"/>
        <w:gridCol w:w="1061"/>
        <w:gridCol w:w="910"/>
        <w:gridCol w:w="1049"/>
        <w:gridCol w:w="1061"/>
        <w:gridCol w:w="1049"/>
        <w:gridCol w:w="1061"/>
      </w:tblGrid>
      <w:tr w:rsidR="0092665C" w:rsidTr="002D74D4">
        <w:trPr>
          <w:trHeight w:val="432"/>
        </w:trPr>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x </w:t>
            </w:r>
            <w:r>
              <w:t>(ml)</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y </w:t>
            </w:r>
            <w:r>
              <w:t>(cm)</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x </w:t>
            </w:r>
            <w:r>
              <w:t>(ml)</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y </w:t>
            </w:r>
            <w:r>
              <w:t>(cm)</w:t>
            </w: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x </w:t>
            </w:r>
            <w:r>
              <w:t>(ml)</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y </w:t>
            </w:r>
            <w:r>
              <w:t>(cm)</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x </w:t>
            </w:r>
            <w:r>
              <w:t>(ml)</w:t>
            </w:r>
          </w:p>
        </w:tc>
        <w:tc>
          <w:tcPr>
            <w:tcW w:w="1224" w:type="dxa"/>
            <w:tcBorders>
              <w:bottom w:val="single" w:sz="12" w:space="0" w:color="auto"/>
            </w:tcBorders>
            <w:shd w:val="clear" w:color="auto" w:fill="auto"/>
            <w:vAlign w:val="center"/>
          </w:tcPr>
          <w:p w:rsidR="0092665C" w:rsidRPr="000E01A8" w:rsidRDefault="0092665C" w:rsidP="002D74D4">
            <w:pPr>
              <w:spacing w:after="0"/>
              <w:jc w:val="center"/>
            </w:pPr>
            <w:r w:rsidRPr="00D711AF">
              <w:rPr>
                <w:i/>
              </w:rPr>
              <w:t xml:space="preserve">y </w:t>
            </w:r>
            <w:r>
              <w:t>(cm)</w:t>
            </w:r>
          </w:p>
        </w:tc>
      </w:tr>
      <w:tr w:rsidR="0092665C" w:rsidTr="002D74D4">
        <w:trPr>
          <w:trHeight w:val="576"/>
        </w:trPr>
        <w:tc>
          <w:tcPr>
            <w:tcW w:w="1224" w:type="dxa"/>
            <w:tcBorders>
              <w:top w:val="single" w:sz="12" w:space="0" w:color="auto"/>
            </w:tcBorders>
            <w:shd w:val="clear" w:color="auto" w:fill="auto"/>
            <w:vAlign w:val="center"/>
          </w:tcPr>
          <w:p w:rsidR="0092665C" w:rsidRDefault="0092665C" w:rsidP="002D74D4">
            <w:pPr>
              <w:spacing w:after="0"/>
              <w:jc w:val="center"/>
            </w:pPr>
            <w:r>
              <w:t>10</w:t>
            </w:r>
          </w:p>
        </w:tc>
        <w:tc>
          <w:tcPr>
            <w:tcW w:w="1224" w:type="dxa"/>
            <w:tcBorders>
              <w:top w:val="single" w:sz="12" w:space="0" w:color="auto"/>
            </w:tcBorders>
            <w:shd w:val="clear" w:color="auto" w:fill="auto"/>
            <w:vAlign w:val="center"/>
          </w:tcPr>
          <w:p w:rsidR="0092665C" w:rsidRDefault="0092665C" w:rsidP="002D74D4">
            <w:pPr>
              <w:spacing w:after="0"/>
              <w:jc w:val="center"/>
            </w:pPr>
          </w:p>
        </w:tc>
        <w:tc>
          <w:tcPr>
            <w:tcW w:w="1224" w:type="dxa"/>
            <w:tcBorders>
              <w:top w:val="single" w:sz="12" w:space="0" w:color="auto"/>
            </w:tcBorders>
            <w:shd w:val="clear" w:color="auto" w:fill="auto"/>
            <w:vAlign w:val="center"/>
          </w:tcPr>
          <w:p w:rsidR="0092665C" w:rsidRDefault="0092665C" w:rsidP="002D74D4">
            <w:pPr>
              <w:spacing w:after="0"/>
              <w:jc w:val="center"/>
            </w:pPr>
            <w:r>
              <w:t>130</w:t>
            </w:r>
          </w:p>
        </w:tc>
        <w:tc>
          <w:tcPr>
            <w:tcW w:w="1224" w:type="dxa"/>
            <w:tcBorders>
              <w:top w:val="single" w:sz="12" w:space="0" w:color="auto"/>
            </w:tcBorders>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tcBorders>
              <w:top w:val="single" w:sz="12" w:space="0" w:color="auto"/>
            </w:tcBorders>
            <w:shd w:val="clear" w:color="auto" w:fill="auto"/>
            <w:vAlign w:val="center"/>
          </w:tcPr>
          <w:p w:rsidR="0092665C" w:rsidRDefault="0092665C" w:rsidP="002D74D4">
            <w:pPr>
              <w:spacing w:after="0"/>
              <w:jc w:val="center"/>
            </w:pPr>
            <w:r>
              <w:t>10</w:t>
            </w:r>
          </w:p>
        </w:tc>
        <w:tc>
          <w:tcPr>
            <w:tcW w:w="1224" w:type="dxa"/>
            <w:tcBorders>
              <w:top w:val="single" w:sz="12" w:space="0" w:color="auto"/>
            </w:tcBorders>
            <w:shd w:val="clear" w:color="auto" w:fill="auto"/>
            <w:vAlign w:val="center"/>
          </w:tcPr>
          <w:p w:rsidR="0092665C" w:rsidRDefault="0092665C" w:rsidP="002D74D4">
            <w:pPr>
              <w:spacing w:after="0"/>
              <w:jc w:val="center"/>
            </w:pPr>
          </w:p>
        </w:tc>
        <w:tc>
          <w:tcPr>
            <w:tcW w:w="1224" w:type="dxa"/>
            <w:tcBorders>
              <w:top w:val="single" w:sz="12" w:space="0" w:color="auto"/>
            </w:tcBorders>
            <w:shd w:val="clear" w:color="auto" w:fill="auto"/>
            <w:vAlign w:val="center"/>
          </w:tcPr>
          <w:p w:rsidR="0092665C" w:rsidRDefault="0092665C" w:rsidP="002D74D4">
            <w:pPr>
              <w:spacing w:after="0"/>
              <w:jc w:val="center"/>
            </w:pPr>
            <w:r>
              <w:t>130</w:t>
            </w:r>
          </w:p>
        </w:tc>
        <w:tc>
          <w:tcPr>
            <w:tcW w:w="1224" w:type="dxa"/>
            <w:tcBorders>
              <w:top w:val="single" w:sz="12" w:space="0" w:color="auto"/>
            </w:tcBorders>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20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140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140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30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150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30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150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40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160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40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160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50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170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50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170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60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180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60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180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70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190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70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190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80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200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80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200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90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210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90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210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100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220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100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220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110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230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110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230</w:t>
            </w:r>
          </w:p>
        </w:tc>
        <w:tc>
          <w:tcPr>
            <w:tcW w:w="1224" w:type="dxa"/>
            <w:shd w:val="clear" w:color="auto" w:fill="auto"/>
            <w:vAlign w:val="center"/>
          </w:tcPr>
          <w:p w:rsidR="0092665C" w:rsidRDefault="0092665C" w:rsidP="002D74D4">
            <w:pPr>
              <w:spacing w:after="0"/>
              <w:jc w:val="center"/>
            </w:pPr>
          </w:p>
        </w:tc>
      </w:tr>
      <w:tr w:rsidR="0092665C" w:rsidTr="002D74D4">
        <w:trPr>
          <w:trHeight w:val="576"/>
        </w:trPr>
        <w:tc>
          <w:tcPr>
            <w:tcW w:w="1224" w:type="dxa"/>
            <w:shd w:val="clear" w:color="auto" w:fill="auto"/>
            <w:vAlign w:val="center"/>
          </w:tcPr>
          <w:p w:rsidR="0092665C" w:rsidRDefault="0092665C" w:rsidP="002D74D4">
            <w:pPr>
              <w:spacing w:after="0"/>
              <w:jc w:val="center"/>
            </w:pPr>
            <w:r>
              <w:t>120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240</w:t>
            </w:r>
          </w:p>
        </w:tc>
        <w:tc>
          <w:tcPr>
            <w:tcW w:w="1224" w:type="dxa"/>
            <w:shd w:val="clear" w:color="auto" w:fill="auto"/>
            <w:vAlign w:val="center"/>
          </w:tcPr>
          <w:p w:rsidR="0092665C" w:rsidRDefault="0092665C" w:rsidP="002D74D4">
            <w:pPr>
              <w:spacing w:after="0"/>
              <w:jc w:val="center"/>
            </w:pPr>
          </w:p>
        </w:tc>
        <w:tc>
          <w:tcPr>
            <w:tcW w:w="1224" w:type="dxa"/>
            <w:tcBorders>
              <w:top w:val="nil"/>
              <w:bottom w:val="nil"/>
            </w:tcBorders>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120</w:t>
            </w:r>
          </w:p>
        </w:tc>
        <w:tc>
          <w:tcPr>
            <w:tcW w:w="1224" w:type="dxa"/>
            <w:shd w:val="clear" w:color="auto" w:fill="auto"/>
            <w:vAlign w:val="center"/>
          </w:tcPr>
          <w:p w:rsidR="0092665C" w:rsidRDefault="0092665C" w:rsidP="002D74D4">
            <w:pPr>
              <w:spacing w:after="0"/>
              <w:jc w:val="center"/>
            </w:pPr>
          </w:p>
        </w:tc>
        <w:tc>
          <w:tcPr>
            <w:tcW w:w="1224" w:type="dxa"/>
            <w:shd w:val="clear" w:color="auto" w:fill="auto"/>
            <w:vAlign w:val="center"/>
          </w:tcPr>
          <w:p w:rsidR="0092665C" w:rsidRDefault="0092665C" w:rsidP="002D74D4">
            <w:pPr>
              <w:spacing w:after="0"/>
              <w:jc w:val="center"/>
            </w:pPr>
            <w:r>
              <w:t>240</w:t>
            </w:r>
          </w:p>
        </w:tc>
        <w:tc>
          <w:tcPr>
            <w:tcW w:w="1224" w:type="dxa"/>
            <w:shd w:val="clear" w:color="auto" w:fill="auto"/>
            <w:vAlign w:val="center"/>
          </w:tcPr>
          <w:p w:rsidR="0092665C" w:rsidRDefault="0092665C" w:rsidP="002D74D4">
            <w:pPr>
              <w:spacing w:after="0"/>
              <w:jc w:val="center"/>
            </w:pPr>
          </w:p>
        </w:tc>
      </w:tr>
    </w:tbl>
    <w:p w:rsidR="004D55D8" w:rsidRDefault="004D55D8">
      <w:bookmarkStart w:id="0" w:name="_GoBack"/>
      <w:bookmarkEnd w:id="0"/>
    </w:p>
    <w:sectPr w:rsidR="004D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5C"/>
    <w:rsid w:val="004D55D8"/>
    <w:rsid w:val="0092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B1CB-5B8F-4119-878D-48F8859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5C"/>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1</cp:revision>
  <dcterms:created xsi:type="dcterms:W3CDTF">2016-06-01T18:36:00Z</dcterms:created>
  <dcterms:modified xsi:type="dcterms:W3CDTF">2016-06-01T18:36:00Z</dcterms:modified>
</cp:coreProperties>
</file>