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3869" w14:textId="7BB737EF" w:rsidR="00F14FDE" w:rsidRPr="001B1CF3" w:rsidRDefault="001B1CF3" w:rsidP="001B1CF3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DE649E">
        <w:rPr>
          <w:rFonts w:asciiTheme="majorHAnsi" w:hAnsiTheme="majorHAnsi" w:cstheme="majorHAnsi"/>
          <w:sz w:val="24"/>
          <w:szCs w:val="24"/>
        </w:rPr>
        <w:t>(Division Letterhead)</w:t>
      </w:r>
    </w:p>
    <w:p w14:paraId="64CA98F8" w14:textId="77777777" w:rsidR="001B1CF3" w:rsidRDefault="001B1CF3" w:rsidP="000D4669">
      <w:pPr>
        <w:spacing w:after="0"/>
        <w:rPr>
          <w:rFonts w:asciiTheme="majorHAnsi" w:hAnsiTheme="majorHAnsi" w:cstheme="majorHAnsi"/>
          <w:sz w:val="24"/>
        </w:rPr>
      </w:pPr>
    </w:p>
    <w:p w14:paraId="061431A1" w14:textId="77777777" w:rsidR="001B1CF3" w:rsidRDefault="001B1CF3" w:rsidP="000D4669">
      <w:pPr>
        <w:spacing w:after="0"/>
        <w:rPr>
          <w:rFonts w:asciiTheme="majorHAnsi" w:hAnsiTheme="majorHAnsi" w:cstheme="majorHAnsi"/>
          <w:sz w:val="24"/>
        </w:rPr>
      </w:pPr>
    </w:p>
    <w:p w14:paraId="63C6F5B3" w14:textId="4B5B3BDC" w:rsidR="000D4669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Date</w:t>
      </w:r>
    </w:p>
    <w:p w14:paraId="62CCC10C" w14:textId="77777777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416CE36" w14:textId="77777777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Candidate Name</w:t>
      </w:r>
    </w:p>
    <w:p w14:paraId="59F1DA30" w14:textId="77777777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Street Address</w:t>
      </w:r>
    </w:p>
    <w:p w14:paraId="2E4C44D8" w14:textId="26A763EF" w:rsidR="00883032" w:rsidRDefault="000877EE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City, State</w:t>
      </w:r>
      <w:r w:rsidR="00883032">
        <w:rPr>
          <w:rFonts w:asciiTheme="majorHAnsi" w:hAnsiTheme="majorHAnsi" w:cstheme="majorHAnsi"/>
          <w:sz w:val="24"/>
        </w:rPr>
        <w:t xml:space="preserve"> Zip </w:t>
      </w:r>
      <w:r w:rsidR="001B1CF3">
        <w:rPr>
          <w:rFonts w:asciiTheme="majorHAnsi" w:hAnsiTheme="majorHAnsi" w:cstheme="majorHAnsi"/>
          <w:sz w:val="24"/>
        </w:rPr>
        <w:t>C</w:t>
      </w:r>
      <w:r w:rsidR="00883032">
        <w:rPr>
          <w:rFonts w:asciiTheme="majorHAnsi" w:hAnsiTheme="majorHAnsi" w:cstheme="majorHAnsi"/>
          <w:sz w:val="24"/>
        </w:rPr>
        <w:t>ode</w:t>
      </w:r>
    </w:p>
    <w:p w14:paraId="3EF9F167" w14:textId="77777777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5AEDB94" w14:textId="7E323855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Dear </w:t>
      </w:r>
      <w:r w:rsidR="001B1CF3">
        <w:rPr>
          <w:rFonts w:asciiTheme="majorHAnsi" w:hAnsiTheme="majorHAnsi" w:cstheme="majorHAnsi"/>
          <w:sz w:val="24"/>
        </w:rPr>
        <w:t>(</w:t>
      </w:r>
      <w:r>
        <w:rPr>
          <w:rFonts w:asciiTheme="majorHAnsi" w:hAnsiTheme="majorHAnsi" w:cstheme="majorHAnsi"/>
          <w:sz w:val="24"/>
        </w:rPr>
        <w:t>Candidate Name</w:t>
      </w:r>
      <w:r w:rsidR="001B1CF3">
        <w:rPr>
          <w:rFonts w:asciiTheme="majorHAnsi" w:hAnsiTheme="majorHAnsi" w:cstheme="majorHAnsi"/>
          <w:sz w:val="24"/>
        </w:rPr>
        <w:t>)</w:t>
      </w:r>
      <w:r w:rsidR="00364B20">
        <w:rPr>
          <w:rFonts w:asciiTheme="majorHAnsi" w:hAnsiTheme="majorHAnsi" w:cstheme="majorHAnsi"/>
          <w:sz w:val="24"/>
        </w:rPr>
        <w:t>:</w:t>
      </w:r>
    </w:p>
    <w:p w14:paraId="702A8A77" w14:textId="77777777" w:rsidR="00883032" w:rsidRDefault="00883032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2B0EDEEF" w14:textId="551B7A44" w:rsidR="00883032" w:rsidRDefault="00F455D1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This letter is to confirm</w:t>
      </w:r>
      <w:r w:rsidR="003770CC">
        <w:rPr>
          <w:rFonts w:asciiTheme="majorHAnsi" w:hAnsiTheme="majorHAnsi" w:cstheme="majorHAnsi"/>
          <w:sz w:val="24"/>
        </w:rPr>
        <w:t xml:space="preserve"> you</w:t>
      </w:r>
      <w:r>
        <w:rPr>
          <w:rFonts w:asciiTheme="majorHAnsi" w:hAnsiTheme="majorHAnsi" w:cstheme="majorHAnsi"/>
          <w:sz w:val="24"/>
        </w:rPr>
        <w:t>r non-continuing appointment as a</w:t>
      </w:r>
      <w:r w:rsidR="00883032">
        <w:rPr>
          <w:rFonts w:asciiTheme="majorHAnsi" w:hAnsiTheme="majorHAnsi" w:cstheme="majorHAnsi"/>
          <w:sz w:val="24"/>
        </w:rPr>
        <w:t xml:space="preserve"> (job title)</w:t>
      </w:r>
      <w:r w:rsidR="005B637C">
        <w:rPr>
          <w:rFonts w:asciiTheme="majorHAnsi" w:hAnsiTheme="majorHAnsi" w:cstheme="majorHAnsi"/>
          <w:sz w:val="24"/>
        </w:rPr>
        <w:t xml:space="preserve"> at</w:t>
      </w:r>
      <w:r w:rsidR="003770CC">
        <w:rPr>
          <w:rFonts w:asciiTheme="majorHAnsi" w:hAnsiTheme="majorHAnsi" w:cstheme="majorHAnsi"/>
          <w:sz w:val="24"/>
        </w:rPr>
        <w:t xml:space="preserve"> Bowling Green State University</w:t>
      </w:r>
      <w:r w:rsidR="001B1CF3">
        <w:rPr>
          <w:rFonts w:asciiTheme="majorHAnsi" w:hAnsiTheme="majorHAnsi" w:cstheme="majorHAnsi"/>
          <w:sz w:val="24"/>
        </w:rPr>
        <w:t xml:space="preserve"> (BGSU)</w:t>
      </w:r>
      <w:r w:rsidR="003770CC">
        <w:rPr>
          <w:rFonts w:asciiTheme="majorHAnsi" w:hAnsiTheme="majorHAnsi" w:cstheme="majorHAnsi"/>
          <w:sz w:val="24"/>
        </w:rPr>
        <w:t>,</w:t>
      </w:r>
      <w:r w:rsidR="00883032">
        <w:rPr>
          <w:rFonts w:asciiTheme="majorHAnsi" w:hAnsiTheme="majorHAnsi" w:cstheme="majorHAnsi"/>
          <w:sz w:val="24"/>
        </w:rPr>
        <w:t xml:space="preserve"> effective XXXX. </w:t>
      </w:r>
      <w:r>
        <w:rPr>
          <w:rFonts w:asciiTheme="majorHAnsi" w:hAnsiTheme="majorHAnsi" w:cstheme="majorHAnsi"/>
          <w:sz w:val="24"/>
        </w:rPr>
        <w:t>During this assignment</w:t>
      </w:r>
      <w:r w:rsidR="00674874">
        <w:rPr>
          <w:rFonts w:asciiTheme="majorHAnsi" w:hAnsiTheme="majorHAnsi" w:cstheme="majorHAnsi"/>
          <w:sz w:val="24"/>
        </w:rPr>
        <w:t>,</w:t>
      </w:r>
      <w:r w:rsidR="0093358A">
        <w:rPr>
          <w:rFonts w:asciiTheme="majorHAnsi" w:hAnsiTheme="majorHAnsi" w:cstheme="majorHAnsi"/>
          <w:sz w:val="24"/>
        </w:rPr>
        <w:t xml:space="preserve"> you will report directly</w:t>
      </w:r>
      <w:r w:rsidR="00883032">
        <w:rPr>
          <w:rFonts w:asciiTheme="majorHAnsi" w:hAnsiTheme="majorHAnsi" w:cstheme="majorHAnsi"/>
          <w:sz w:val="24"/>
        </w:rPr>
        <w:t xml:space="preserve"> to XXXX</w:t>
      </w:r>
      <w:r w:rsidR="00703F37">
        <w:rPr>
          <w:rFonts w:asciiTheme="majorHAnsi" w:hAnsiTheme="majorHAnsi" w:cstheme="majorHAnsi"/>
          <w:sz w:val="24"/>
        </w:rPr>
        <w:t xml:space="preserve"> in the Department of XXXX</w:t>
      </w:r>
      <w:r w:rsidR="00883032">
        <w:rPr>
          <w:rFonts w:asciiTheme="majorHAnsi" w:hAnsiTheme="majorHAnsi" w:cstheme="majorHAnsi"/>
          <w:sz w:val="24"/>
        </w:rPr>
        <w:t xml:space="preserve">. </w:t>
      </w:r>
    </w:p>
    <w:p w14:paraId="748B3948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C2183C8" w14:textId="129AB1D4" w:rsidR="007A4B86" w:rsidRDefault="001F1904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The</w:t>
      </w:r>
      <w:r w:rsidR="00A7305C">
        <w:rPr>
          <w:rFonts w:asciiTheme="majorHAnsi" w:hAnsiTheme="majorHAnsi" w:cstheme="majorHAnsi"/>
          <w:sz w:val="24"/>
        </w:rPr>
        <w:t xml:space="preserve"> </w:t>
      </w:r>
      <w:r w:rsidR="00582996">
        <w:rPr>
          <w:rFonts w:asciiTheme="majorHAnsi" w:hAnsiTheme="majorHAnsi" w:cstheme="majorHAnsi"/>
          <w:sz w:val="24"/>
        </w:rPr>
        <w:t>hourly rate</w:t>
      </w:r>
      <w:r>
        <w:rPr>
          <w:rFonts w:asciiTheme="majorHAnsi" w:hAnsiTheme="majorHAnsi" w:cstheme="majorHAnsi"/>
          <w:sz w:val="24"/>
        </w:rPr>
        <w:t xml:space="preserve"> for this </w:t>
      </w:r>
      <w:r w:rsidR="00F455D1">
        <w:rPr>
          <w:rFonts w:asciiTheme="majorHAnsi" w:hAnsiTheme="majorHAnsi" w:cstheme="majorHAnsi"/>
          <w:sz w:val="24"/>
        </w:rPr>
        <w:t>a</w:t>
      </w:r>
      <w:r w:rsidR="00674874">
        <w:rPr>
          <w:rFonts w:asciiTheme="majorHAnsi" w:hAnsiTheme="majorHAnsi" w:cstheme="majorHAnsi"/>
          <w:sz w:val="24"/>
        </w:rPr>
        <w:t>ppointment</w:t>
      </w:r>
      <w:r>
        <w:rPr>
          <w:rFonts w:asciiTheme="majorHAnsi" w:hAnsiTheme="majorHAnsi" w:cstheme="majorHAnsi"/>
          <w:sz w:val="24"/>
        </w:rPr>
        <w:t xml:space="preserve"> is </w:t>
      </w:r>
      <w:r w:rsidR="00883032">
        <w:rPr>
          <w:rFonts w:asciiTheme="majorHAnsi" w:hAnsiTheme="majorHAnsi" w:cstheme="majorHAnsi"/>
          <w:sz w:val="24"/>
        </w:rPr>
        <w:t>$XX</w:t>
      </w:r>
      <w:r w:rsidR="00A7305C">
        <w:rPr>
          <w:rFonts w:asciiTheme="majorHAnsi" w:hAnsiTheme="majorHAnsi" w:cstheme="majorHAnsi"/>
          <w:sz w:val="24"/>
        </w:rPr>
        <w:t>.</w:t>
      </w:r>
      <w:r w:rsidR="00883032">
        <w:rPr>
          <w:rFonts w:asciiTheme="majorHAnsi" w:hAnsiTheme="majorHAnsi" w:cstheme="majorHAnsi"/>
          <w:sz w:val="24"/>
        </w:rPr>
        <w:t>XX</w:t>
      </w:r>
      <w:r>
        <w:rPr>
          <w:rFonts w:asciiTheme="majorHAnsi" w:hAnsiTheme="majorHAnsi" w:cstheme="majorHAnsi"/>
          <w:sz w:val="24"/>
        </w:rPr>
        <w:t>,</w:t>
      </w:r>
      <w:r w:rsidR="00883032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to be paid </w:t>
      </w:r>
      <w:r w:rsidR="005601D5">
        <w:rPr>
          <w:rFonts w:asciiTheme="majorHAnsi" w:hAnsiTheme="majorHAnsi" w:cstheme="majorHAnsi"/>
          <w:sz w:val="24"/>
        </w:rPr>
        <w:t>biweekly</w:t>
      </w:r>
      <w:r w:rsidR="00674874">
        <w:rPr>
          <w:rFonts w:asciiTheme="majorHAnsi" w:hAnsiTheme="majorHAnsi" w:cstheme="majorHAnsi"/>
          <w:sz w:val="24"/>
        </w:rPr>
        <w:t>; your weekly hours worked are not to exceed twenty-four</w:t>
      </w:r>
      <w:r w:rsidR="0029540C">
        <w:rPr>
          <w:rFonts w:asciiTheme="majorHAnsi" w:hAnsiTheme="majorHAnsi" w:cstheme="majorHAnsi"/>
          <w:sz w:val="24"/>
        </w:rPr>
        <w:t xml:space="preserve"> (24)</w:t>
      </w:r>
      <w:r>
        <w:rPr>
          <w:rFonts w:asciiTheme="majorHAnsi" w:hAnsiTheme="majorHAnsi" w:cstheme="majorHAnsi"/>
          <w:sz w:val="24"/>
        </w:rPr>
        <w:t xml:space="preserve">. </w:t>
      </w:r>
      <w:r w:rsidR="002041E8">
        <w:rPr>
          <w:rFonts w:asciiTheme="majorHAnsi" w:hAnsiTheme="majorHAnsi" w:cstheme="majorHAnsi"/>
          <w:sz w:val="24"/>
        </w:rPr>
        <w:t xml:space="preserve">Your compensation will be subject to deductions for federal, </w:t>
      </w:r>
      <w:proofErr w:type="gramStart"/>
      <w:r w:rsidR="002041E8">
        <w:rPr>
          <w:rFonts w:asciiTheme="majorHAnsi" w:hAnsiTheme="majorHAnsi" w:cstheme="majorHAnsi"/>
          <w:sz w:val="24"/>
        </w:rPr>
        <w:t>state</w:t>
      </w:r>
      <w:proofErr w:type="gramEnd"/>
      <w:r w:rsidR="002041E8">
        <w:rPr>
          <w:rFonts w:asciiTheme="majorHAnsi" w:hAnsiTheme="majorHAnsi" w:cstheme="majorHAnsi"/>
          <w:sz w:val="24"/>
        </w:rPr>
        <w:t xml:space="preserve"> and local taxes, </w:t>
      </w:r>
      <w:r w:rsidR="00F455D1">
        <w:rPr>
          <w:rFonts w:asciiTheme="majorHAnsi" w:hAnsiTheme="majorHAnsi" w:cstheme="majorHAnsi"/>
          <w:sz w:val="24"/>
        </w:rPr>
        <w:t>retirement</w:t>
      </w:r>
      <w:r w:rsidR="002041E8">
        <w:rPr>
          <w:rFonts w:asciiTheme="majorHAnsi" w:hAnsiTheme="majorHAnsi" w:cstheme="majorHAnsi"/>
          <w:sz w:val="24"/>
        </w:rPr>
        <w:t xml:space="preserve"> and other deductions you may authorize. </w:t>
      </w:r>
    </w:p>
    <w:p w14:paraId="6809FA8A" w14:textId="61DD5C5E" w:rsidR="00CC7D86" w:rsidRDefault="00CC7D86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042D72FF" w14:textId="40F42099" w:rsidR="00CC7D86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01E1E"/>
          <w:sz w:val="24"/>
          <w:szCs w:val="24"/>
        </w:rPr>
      </w:pPr>
      <w:r w:rsidRPr="001B1CF3">
        <w:rPr>
          <w:rFonts w:asciiTheme="majorHAnsi" w:hAnsiTheme="majorHAnsi" w:cstheme="majorHAnsi"/>
          <w:color w:val="201E1E"/>
          <w:sz w:val="24"/>
          <w:szCs w:val="24"/>
        </w:rPr>
        <w:t xml:space="preserve">Under this agreement, it is understood that you will render temporary service during your period of </w:t>
      </w:r>
      <w:r w:rsidR="0029540C">
        <w:rPr>
          <w:rFonts w:asciiTheme="majorHAnsi" w:hAnsiTheme="majorHAnsi" w:cstheme="majorHAnsi"/>
          <w:color w:val="201E1E"/>
          <w:sz w:val="24"/>
          <w:szCs w:val="24"/>
        </w:rPr>
        <w:t>appointment</w:t>
      </w:r>
      <w:r w:rsidRPr="001B1CF3">
        <w:rPr>
          <w:rFonts w:asciiTheme="majorHAnsi" w:hAnsiTheme="majorHAnsi" w:cstheme="majorHAnsi"/>
          <w:color w:val="201E1E"/>
          <w:sz w:val="24"/>
          <w:szCs w:val="24"/>
        </w:rPr>
        <w:t xml:space="preserve"> and are not</w:t>
      </w:r>
      <w:r>
        <w:rPr>
          <w:rFonts w:asciiTheme="majorHAnsi" w:hAnsiTheme="majorHAnsi" w:cstheme="majorHAnsi"/>
          <w:color w:val="201E1E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201E1E"/>
          <w:sz w:val="24"/>
          <w:szCs w:val="24"/>
        </w:rPr>
        <w:t>eligible to receive increases applicable to faculty, administrative, or classified staff.</w:t>
      </w:r>
    </w:p>
    <w:p w14:paraId="1660F187" w14:textId="201E80EA" w:rsidR="00CC7D86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01E1E"/>
          <w:sz w:val="24"/>
          <w:szCs w:val="24"/>
        </w:rPr>
      </w:pPr>
    </w:p>
    <w:p w14:paraId="64A93B04" w14:textId="78BDC9E5" w:rsidR="00CC7D86" w:rsidRPr="001B1CF3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1B1CF3">
        <w:rPr>
          <w:rFonts w:asciiTheme="majorHAnsi" w:hAnsiTheme="majorHAnsi" w:cstheme="majorHAnsi"/>
          <w:color w:val="000000"/>
          <w:sz w:val="24"/>
          <w:szCs w:val="24"/>
        </w:rPr>
        <w:t>Appointees are considered guest employees of the University and shall adhere to all University policies and procedures relating to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000000"/>
          <w:sz w:val="24"/>
          <w:szCs w:val="24"/>
        </w:rPr>
        <w:t>employment. This agreement may be terminated by either party at any time upon notice by one party to the other. The University shall have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000000"/>
          <w:sz w:val="24"/>
          <w:szCs w:val="24"/>
        </w:rPr>
        <w:t>the right to terminate your services at any time for any reason including, but not limited to for cause, unsatisfactory performance, lack of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000000"/>
          <w:sz w:val="24"/>
          <w:szCs w:val="24"/>
        </w:rPr>
        <w:t>funds, reorganization, or elimination of the position. Compensation under this appointment shall continue to the termination date or last date</w:t>
      </w:r>
    </w:p>
    <w:p w14:paraId="71D36B5B" w14:textId="18EBE595" w:rsidR="00CC7D86" w:rsidRPr="001B1CF3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1B1CF3">
        <w:rPr>
          <w:rFonts w:asciiTheme="majorHAnsi" w:hAnsiTheme="majorHAnsi" w:cstheme="majorHAnsi"/>
          <w:color w:val="000000"/>
          <w:sz w:val="24"/>
          <w:szCs w:val="24"/>
        </w:rPr>
        <w:t>you worked. This appointment cannot exceed one year. The University will provide appointees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000000"/>
          <w:sz w:val="24"/>
          <w:szCs w:val="24"/>
        </w:rPr>
        <w:t>with Worker’s Compensation coverage,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000000"/>
          <w:sz w:val="24"/>
          <w:szCs w:val="24"/>
        </w:rPr>
        <w:t>unemployment, and membership in the OPERS retirement system. Appointees will not accrue any leave time (sick, vacation, personal) while</w:t>
      </w:r>
    </w:p>
    <w:p w14:paraId="56CA7CB7" w14:textId="77777777" w:rsidR="00CC7D86" w:rsidRPr="001B1CF3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1B1CF3">
        <w:rPr>
          <w:rFonts w:asciiTheme="majorHAnsi" w:hAnsiTheme="majorHAnsi" w:cstheme="majorHAnsi"/>
          <w:color w:val="000000"/>
          <w:sz w:val="24"/>
          <w:szCs w:val="24"/>
        </w:rPr>
        <w:t>on this contract, nor can you utilize any previously accrued leave time.</w:t>
      </w:r>
    </w:p>
    <w:p w14:paraId="621659E2" w14:textId="77777777" w:rsidR="00CC7D86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01E1E"/>
          <w:sz w:val="24"/>
          <w:szCs w:val="24"/>
        </w:rPr>
      </w:pPr>
    </w:p>
    <w:p w14:paraId="4D4465AD" w14:textId="7ABC0299" w:rsidR="00CC7D86" w:rsidRDefault="00CC7D86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01E1E"/>
          <w:sz w:val="24"/>
          <w:szCs w:val="24"/>
        </w:rPr>
      </w:pPr>
      <w:r w:rsidRPr="001B1CF3">
        <w:rPr>
          <w:rFonts w:asciiTheme="majorHAnsi" w:hAnsiTheme="majorHAnsi" w:cstheme="majorHAnsi"/>
          <w:color w:val="201E1E"/>
          <w:sz w:val="24"/>
          <w:szCs w:val="24"/>
        </w:rPr>
        <w:t>This agreement and the services rendered hereunder are subject to the provisions of the Constitution and the Revised Code of Ohio, of the</w:t>
      </w:r>
      <w:r>
        <w:rPr>
          <w:rFonts w:asciiTheme="majorHAnsi" w:hAnsiTheme="majorHAnsi" w:cstheme="majorHAnsi"/>
          <w:color w:val="201E1E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201E1E"/>
          <w:sz w:val="24"/>
          <w:szCs w:val="24"/>
        </w:rPr>
        <w:t>official regulations of the Board of Trustees of the University, and the policies and procedures of the University as they may from time to</w:t>
      </w:r>
      <w:r>
        <w:rPr>
          <w:rFonts w:asciiTheme="majorHAnsi" w:hAnsiTheme="majorHAnsi" w:cstheme="majorHAnsi"/>
          <w:color w:val="201E1E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201E1E"/>
          <w:sz w:val="24"/>
          <w:szCs w:val="24"/>
        </w:rPr>
        <w:t>time be amended. Any specific provision found to be contrary to the Constitution or Laws of the State of Ohio is to be considered void</w:t>
      </w:r>
      <w:r>
        <w:rPr>
          <w:rFonts w:asciiTheme="majorHAnsi" w:hAnsiTheme="majorHAnsi" w:cstheme="majorHAnsi"/>
          <w:color w:val="201E1E"/>
          <w:sz w:val="24"/>
          <w:szCs w:val="24"/>
        </w:rPr>
        <w:t xml:space="preserve"> </w:t>
      </w:r>
      <w:r w:rsidRPr="001B1CF3">
        <w:rPr>
          <w:rFonts w:asciiTheme="majorHAnsi" w:hAnsiTheme="majorHAnsi" w:cstheme="majorHAnsi"/>
          <w:color w:val="201E1E"/>
          <w:sz w:val="24"/>
          <w:szCs w:val="24"/>
        </w:rPr>
        <w:t>without invalidating other provisions of this appointment.</w:t>
      </w:r>
    </w:p>
    <w:p w14:paraId="19BC96EE" w14:textId="6716E0D5" w:rsidR="00C45FBC" w:rsidRDefault="00C45FBC" w:rsidP="005D010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01E1E"/>
          <w:sz w:val="24"/>
          <w:szCs w:val="24"/>
        </w:rPr>
      </w:pPr>
    </w:p>
    <w:p w14:paraId="17C6B1AA" w14:textId="77777777" w:rsidR="00C45FBC" w:rsidRDefault="00C45FBC" w:rsidP="005D010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97644">
        <w:rPr>
          <w:rFonts w:asciiTheme="majorHAnsi" w:hAnsiTheme="majorHAnsi" w:cstheme="majorHAnsi"/>
          <w:sz w:val="24"/>
          <w:szCs w:val="24"/>
        </w:rPr>
        <w:t xml:space="preserve">In compliance with the </w:t>
      </w:r>
      <w:proofErr w:type="spellStart"/>
      <w:r w:rsidRPr="00297644">
        <w:rPr>
          <w:rFonts w:asciiTheme="majorHAnsi" w:hAnsiTheme="majorHAnsi" w:cstheme="majorHAnsi"/>
          <w:sz w:val="24"/>
          <w:szCs w:val="24"/>
        </w:rPr>
        <w:t>Clery</w:t>
      </w:r>
      <w:proofErr w:type="spellEnd"/>
      <w:r w:rsidRPr="00297644">
        <w:rPr>
          <w:rFonts w:asciiTheme="majorHAnsi" w:hAnsiTheme="majorHAnsi" w:cstheme="majorHAnsi"/>
          <w:sz w:val="24"/>
          <w:szCs w:val="24"/>
        </w:rPr>
        <w:t xml:space="preserve"> Act, the University publishes its Security and Fire Safety Report annually. This document is posted on the BGSU Police Department website at </w:t>
      </w:r>
      <w:hyperlink r:id="rId6" w:history="1">
        <w:r w:rsidRPr="00297644">
          <w:rPr>
            <w:rStyle w:val="Hyperlink"/>
            <w:rFonts w:asciiTheme="majorHAnsi" w:hAnsiTheme="majorHAnsi" w:cstheme="majorHAnsi"/>
            <w:sz w:val="24"/>
            <w:szCs w:val="24"/>
          </w:rPr>
          <w:t>http://www.bgsu.edu/content/dam/BGSU/public-safety/documents/Fire-Safety-Report-</w:t>
        </w:r>
        <w:r w:rsidRPr="00297644">
          <w:rPr>
            <w:rStyle w:val="Hyperlink"/>
            <w:rFonts w:asciiTheme="majorHAnsi" w:hAnsiTheme="majorHAnsi" w:cstheme="majorHAnsi"/>
            <w:sz w:val="24"/>
            <w:szCs w:val="24"/>
          </w:rPr>
          <w:lastRenderedPageBreak/>
          <w:t>Final.pdf</w:t>
        </w:r>
      </w:hyperlink>
      <w:r w:rsidRPr="00297644">
        <w:rPr>
          <w:rFonts w:asciiTheme="majorHAnsi" w:hAnsiTheme="majorHAnsi" w:cstheme="majorHAnsi"/>
          <w:sz w:val="24"/>
          <w:szCs w:val="24"/>
        </w:rPr>
        <w:t xml:space="preserve">. The report provides an overview of BGSU’s public safety resources, </w:t>
      </w:r>
      <w:proofErr w:type="gramStart"/>
      <w:r w:rsidRPr="00297644">
        <w:rPr>
          <w:rFonts w:asciiTheme="majorHAnsi" w:hAnsiTheme="majorHAnsi" w:cstheme="majorHAnsi"/>
          <w:sz w:val="24"/>
          <w:szCs w:val="24"/>
        </w:rPr>
        <w:t>policies</w:t>
      </w:r>
      <w:proofErr w:type="gramEnd"/>
      <w:r w:rsidRPr="00297644">
        <w:rPr>
          <w:rFonts w:asciiTheme="majorHAnsi" w:hAnsiTheme="majorHAnsi" w:cstheme="majorHAnsi"/>
          <w:sz w:val="24"/>
          <w:szCs w:val="24"/>
        </w:rPr>
        <w:t xml:space="preserve"> and procedures. This report also provides information on how you can prevent crime and increase your safety and security on campus. Please take a few moments to familiarize yourself with it.</w:t>
      </w:r>
    </w:p>
    <w:p w14:paraId="2BC35EBA" w14:textId="77777777" w:rsidR="0093358A" w:rsidRDefault="0093358A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0115CD35" w14:textId="7C83E453" w:rsidR="0093358A" w:rsidRDefault="007A4B86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To accept this </w:t>
      </w:r>
      <w:r w:rsidR="00CC7D86">
        <w:rPr>
          <w:rFonts w:asciiTheme="majorHAnsi" w:hAnsiTheme="majorHAnsi" w:cstheme="majorHAnsi"/>
          <w:sz w:val="24"/>
        </w:rPr>
        <w:t>a</w:t>
      </w:r>
      <w:r w:rsidR="0029540C">
        <w:rPr>
          <w:rFonts w:asciiTheme="majorHAnsi" w:hAnsiTheme="majorHAnsi" w:cstheme="majorHAnsi"/>
          <w:sz w:val="24"/>
        </w:rPr>
        <w:t>ppointment</w:t>
      </w:r>
      <w:r>
        <w:rPr>
          <w:rFonts w:asciiTheme="majorHAnsi" w:hAnsiTheme="majorHAnsi" w:cstheme="majorHAnsi"/>
          <w:sz w:val="24"/>
        </w:rPr>
        <w:t xml:space="preserve">, please sign and date where indicated below and return to me within five (5) business days from the date of this letter.  </w:t>
      </w:r>
    </w:p>
    <w:p w14:paraId="3C6E103E" w14:textId="77777777" w:rsidR="00EE03CF" w:rsidRDefault="00EE03CF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571F7E2" w14:textId="7383A7B5" w:rsidR="00EE03CF" w:rsidRDefault="00EE03CF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If you have any questions, please feel </w:t>
      </w:r>
      <w:r w:rsidR="007A4B86">
        <w:rPr>
          <w:rFonts w:asciiTheme="majorHAnsi" w:hAnsiTheme="majorHAnsi" w:cstheme="majorHAnsi"/>
          <w:sz w:val="24"/>
        </w:rPr>
        <w:t xml:space="preserve">to contact me at </w:t>
      </w:r>
      <w:r w:rsidR="001B1CF3">
        <w:rPr>
          <w:rFonts w:asciiTheme="majorHAnsi" w:hAnsiTheme="majorHAnsi" w:cstheme="majorHAnsi"/>
          <w:sz w:val="24"/>
        </w:rPr>
        <w:t xml:space="preserve">(XXX) </w:t>
      </w:r>
      <w:r w:rsidR="007A4B86">
        <w:rPr>
          <w:rFonts w:asciiTheme="majorHAnsi" w:hAnsiTheme="majorHAnsi" w:cstheme="majorHAnsi"/>
          <w:sz w:val="24"/>
        </w:rPr>
        <w:t>XXX</w:t>
      </w:r>
      <w:r w:rsidR="001B1CF3">
        <w:rPr>
          <w:rFonts w:asciiTheme="majorHAnsi" w:hAnsiTheme="majorHAnsi" w:cstheme="majorHAnsi"/>
          <w:sz w:val="24"/>
        </w:rPr>
        <w:t>-XX</w:t>
      </w:r>
      <w:r w:rsidR="007A4B86">
        <w:rPr>
          <w:rFonts w:asciiTheme="majorHAnsi" w:hAnsiTheme="majorHAnsi" w:cstheme="majorHAnsi"/>
          <w:sz w:val="24"/>
        </w:rPr>
        <w:t xml:space="preserve">XX. </w:t>
      </w:r>
    </w:p>
    <w:p w14:paraId="603F8AD7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00BE4FF9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Sincerely,</w:t>
      </w:r>
    </w:p>
    <w:p w14:paraId="146CA78E" w14:textId="77777777" w:rsidR="005D0104" w:rsidRDefault="005D0104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5CBC148B" w14:textId="77777777" w:rsidR="005D0104" w:rsidRDefault="005D0104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0C1E047B" w14:textId="77777777" w:rsidR="005D0104" w:rsidRDefault="005D0104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200EAC38" w14:textId="366CEF1D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(Name and Title)</w:t>
      </w:r>
    </w:p>
    <w:p w14:paraId="6DF1B2FD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C6C86A9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1A76F576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60B37147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5F0DA096" w14:textId="77777777" w:rsidR="005B637C" w:rsidRDefault="005B637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28D674A2" w14:textId="7D8AEAE1" w:rsidR="005B637C" w:rsidRDefault="005B637C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I have read and understand the provisions of th</w:t>
      </w:r>
      <w:r w:rsidR="00EE03CF">
        <w:rPr>
          <w:rFonts w:asciiTheme="majorHAnsi" w:hAnsiTheme="majorHAnsi" w:cstheme="majorHAnsi"/>
          <w:b/>
          <w:sz w:val="24"/>
        </w:rPr>
        <w:t xml:space="preserve">is </w:t>
      </w:r>
      <w:r w:rsidR="0029540C">
        <w:rPr>
          <w:rFonts w:asciiTheme="majorHAnsi" w:hAnsiTheme="majorHAnsi" w:cstheme="majorHAnsi"/>
          <w:b/>
          <w:sz w:val="24"/>
        </w:rPr>
        <w:t>appointment</w:t>
      </w:r>
      <w:r w:rsidR="00EE03CF">
        <w:rPr>
          <w:rFonts w:asciiTheme="majorHAnsi" w:hAnsiTheme="majorHAnsi" w:cstheme="majorHAnsi"/>
          <w:b/>
          <w:sz w:val="24"/>
        </w:rPr>
        <w:t xml:space="preserve"> from Bowling Green State University. I accept </w:t>
      </w:r>
      <w:r w:rsidR="000877EE">
        <w:rPr>
          <w:rFonts w:asciiTheme="majorHAnsi" w:hAnsiTheme="majorHAnsi" w:cstheme="majorHAnsi"/>
          <w:b/>
          <w:sz w:val="24"/>
        </w:rPr>
        <w:t xml:space="preserve">the offer and </w:t>
      </w:r>
      <w:r w:rsidR="001B1CF3">
        <w:rPr>
          <w:rFonts w:asciiTheme="majorHAnsi" w:hAnsiTheme="majorHAnsi" w:cstheme="majorHAnsi"/>
          <w:b/>
          <w:sz w:val="24"/>
        </w:rPr>
        <w:t>understand</w:t>
      </w:r>
      <w:r w:rsidR="000877EE">
        <w:rPr>
          <w:rFonts w:asciiTheme="majorHAnsi" w:hAnsiTheme="majorHAnsi" w:cstheme="majorHAnsi"/>
          <w:b/>
          <w:sz w:val="24"/>
        </w:rPr>
        <w:t xml:space="preserve"> all conditions of employment as stated above. </w:t>
      </w:r>
    </w:p>
    <w:p w14:paraId="46453209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679D4C2C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18802A13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07DAD892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_____________________________</w:t>
      </w:r>
    </w:p>
    <w:p w14:paraId="71B31F52" w14:textId="05E88F6D" w:rsidR="000877EE" w:rsidRDefault="00450A52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Signature</w:t>
      </w:r>
    </w:p>
    <w:p w14:paraId="7FC57529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552CA725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</w:p>
    <w:p w14:paraId="2D151D05" w14:textId="77777777" w:rsidR="000877EE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______________________________</w:t>
      </w:r>
    </w:p>
    <w:p w14:paraId="1E0715D8" w14:textId="77777777" w:rsidR="000877EE" w:rsidRPr="005B637C" w:rsidRDefault="000877EE" w:rsidP="005D0104">
      <w:pPr>
        <w:spacing w:after="0" w:line="240" w:lineRule="auto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 xml:space="preserve">Date </w:t>
      </w:r>
    </w:p>
    <w:p w14:paraId="10DDCED2" w14:textId="77777777" w:rsidR="003770CC" w:rsidRDefault="003770C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28540F7A" w14:textId="77777777" w:rsidR="003770CC" w:rsidRDefault="003770C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3BE29635" w14:textId="77777777" w:rsidR="003770CC" w:rsidRDefault="003770CC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p w14:paraId="7EA955C1" w14:textId="77777777" w:rsidR="000D4669" w:rsidRPr="000D4669" w:rsidRDefault="000D4669" w:rsidP="005D0104">
      <w:pPr>
        <w:spacing w:after="0" w:line="240" w:lineRule="auto"/>
        <w:rPr>
          <w:rFonts w:asciiTheme="majorHAnsi" w:hAnsiTheme="majorHAnsi" w:cstheme="majorHAnsi"/>
          <w:sz w:val="24"/>
        </w:rPr>
      </w:pPr>
    </w:p>
    <w:sectPr w:rsidR="000D4669" w:rsidRPr="000D46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41055" w14:textId="77777777" w:rsidR="001B1CF3" w:rsidRDefault="001B1CF3" w:rsidP="001B1CF3">
      <w:pPr>
        <w:spacing w:after="0" w:line="240" w:lineRule="auto"/>
      </w:pPr>
      <w:r>
        <w:separator/>
      </w:r>
    </w:p>
  </w:endnote>
  <w:endnote w:type="continuationSeparator" w:id="0">
    <w:p w14:paraId="55CF57F5" w14:textId="77777777" w:rsidR="001B1CF3" w:rsidRDefault="001B1CF3" w:rsidP="001B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2B45" w14:textId="77777777" w:rsidR="001B1CF3" w:rsidRDefault="001B1C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BC1E5" w14:textId="77777777" w:rsidR="001B1CF3" w:rsidRDefault="001B1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EAA" w14:textId="77777777" w:rsidR="001B1CF3" w:rsidRDefault="001B1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58D37" w14:textId="77777777" w:rsidR="001B1CF3" w:rsidRDefault="001B1CF3" w:rsidP="001B1CF3">
      <w:pPr>
        <w:spacing w:after="0" w:line="240" w:lineRule="auto"/>
      </w:pPr>
      <w:r>
        <w:separator/>
      </w:r>
    </w:p>
  </w:footnote>
  <w:footnote w:type="continuationSeparator" w:id="0">
    <w:p w14:paraId="328EDFC7" w14:textId="77777777" w:rsidR="001B1CF3" w:rsidRDefault="001B1CF3" w:rsidP="001B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AD00" w14:textId="77777777" w:rsidR="001B1CF3" w:rsidRDefault="001B1C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8792416"/>
      <w:docPartObj>
        <w:docPartGallery w:val="Watermarks"/>
        <w:docPartUnique/>
      </w:docPartObj>
    </w:sdtPr>
    <w:sdtEndPr/>
    <w:sdtContent>
      <w:p w14:paraId="5A4F8C59" w14:textId="32987C38" w:rsidR="001B1CF3" w:rsidRDefault="005D0104">
        <w:pPr>
          <w:pStyle w:val="Header"/>
        </w:pPr>
        <w:r>
          <w:rPr>
            <w:noProof/>
          </w:rPr>
          <w:pict w14:anchorId="280C7F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E247D" w14:textId="77777777" w:rsidR="001B1CF3" w:rsidRDefault="001B1C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69"/>
    <w:rsid w:val="00036250"/>
    <w:rsid w:val="00054BB6"/>
    <w:rsid w:val="000877EE"/>
    <w:rsid w:val="000D4669"/>
    <w:rsid w:val="0016498D"/>
    <w:rsid w:val="001840C1"/>
    <w:rsid w:val="001B1CF3"/>
    <w:rsid w:val="001E41A6"/>
    <w:rsid w:val="001F1904"/>
    <w:rsid w:val="002041E8"/>
    <w:rsid w:val="0029540C"/>
    <w:rsid w:val="002B5616"/>
    <w:rsid w:val="0032326D"/>
    <w:rsid w:val="00364B20"/>
    <w:rsid w:val="003770CC"/>
    <w:rsid w:val="00450A52"/>
    <w:rsid w:val="005601D5"/>
    <w:rsid w:val="00582996"/>
    <w:rsid w:val="005B637C"/>
    <w:rsid w:val="005D0104"/>
    <w:rsid w:val="00674874"/>
    <w:rsid w:val="0070286C"/>
    <w:rsid w:val="00703F37"/>
    <w:rsid w:val="007A4B86"/>
    <w:rsid w:val="00883032"/>
    <w:rsid w:val="0093358A"/>
    <w:rsid w:val="009D4AB9"/>
    <w:rsid w:val="00A62072"/>
    <w:rsid w:val="00A7305C"/>
    <w:rsid w:val="00B23DAC"/>
    <w:rsid w:val="00C046DC"/>
    <w:rsid w:val="00C276AA"/>
    <w:rsid w:val="00C45FBC"/>
    <w:rsid w:val="00CB3DB9"/>
    <w:rsid w:val="00CC7D86"/>
    <w:rsid w:val="00D158A4"/>
    <w:rsid w:val="00DD52E7"/>
    <w:rsid w:val="00DD55DE"/>
    <w:rsid w:val="00EE03CF"/>
    <w:rsid w:val="00F455D1"/>
    <w:rsid w:val="00F84EEC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199051"/>
  <w15:chartTrackingRefBased/>
  <w15:docId w15:val="{F3AE3A90-92C0-4652-94F1-F428959C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5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6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CF3"/>
  </w:style>
  <w:style w:type="paragraph" w:styleId="Footer">
    <w:name w:val="footer"/>
    <w:basedOn w:val="Normal"/>
    <w:link w:val="FooterChar"/>
    <w:uiPriority w:val="99"/>
    <w:unhideWhenUsed/>
    <w:rsid w:val="001B1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gsu.edu/content/dam/BGSU/public-safety/documents/Fire-Safety-Report-Final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L McCarver</dc:creator>
  <cp:keywords/>
  <dc:description/>
  <cp:lastModifiedBy>Bonnie Marie Harrell</cp:lastModifiedBy>
  <cp:revision>7</cp:revision>
  <dcterms:created xsi:type="dcterms:W3CDTF">2021-08-02T18:36:00Z</dcterms:created>
  <dcterms:modified xsi:type="dcterms:W3CDTF">2021-12-28T20:53:00Z</dcterms:modified>
</cp:coreProperties>
</file>