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0A108" w14:textId="30B2D583" w:rsidR="00422416" w:rsidRPr="00F35FD2" w:rsidRDefault="00422416" w:rsidP="00422416">
      <w:pPr>
        <w:pageBreakBefore/>
        <w:jc w:val="center"/>
        <w:rPr>
          <w:rFonts w:ascii="Times New Roman" w:hAnsi="Times New Roman"/>
          <w:sz w:val="32"/>
          <w:szCs w:val="32"/>
        </w:rPr>
      </w:pPr>
      <w:bookmarkStart w:id="0" w:name="_GoBack"/>
      <w:bookmarkEnd w:id="0"/>
      <w:r w:rsidRPr="00F35FD2">
        <w:rPr>
          <w:rFonts w:ascii="Times New Roman" w:hAnsi="Times New Roman"/>
          <w:sz w:val="32"/>
          <w:szCs w:val="32"/>
        </w:rPr>
        <w:t xml:space="preserve">Program-Level </w:t>
      </w:r>
      <w:r w:rsidR="00DE379F" w:rsidRPr="00F35FD2">
        <w:rPr>
          <w:rFonts w:ascii="Times New Roman" w:hAnsi="Times New Roman"/>
          <w:sz w:val="32"/>
          <w:szCs w:val="32"/>
        </w:rPr>
        <w:t>Student Learning</w:t>
      </w:r>
      <w:r w:rsidRPr="00F35FD2">
        <w:rPr>
          <w:rFonts w:ascii="Times New Roman" w:hAnsi="Times New Roman"/>
          <w:sz w:val="32"/>
          <w:szCs w:val="32"/>
        </w:rPr>
        <w:t xml:space="preserve"> Outc</w:t>
      </w:r>
      <w:r w:rsidR="00E52C18" w:rsidRPr="00F35FD2">
        <w:rPr>
          <w:rFonts w:ascii="Times New Roman" w:hAnsi="Times New Roman"/>
          <w:sz w:val="32"/>
          <w:szCs w:val="32"/>
        </w:rPr>
        <w:t>omes Matrix –</w:t>
      </w:r>
      <w:r w:rsidR="00F35FD2">
        <w:rPr>
          <w:rFonts w:ascii="Times New Roman" w:hAnsi="Times New Roman"/>
          <w:sz w:val="32"/>
          <w:szCs w:val="32"/>
        </w:rPr>
        <w:t xml:space="preserve">       Academic </w:t>
      </w:r>
      <w:r w:rsidR="00E52C18" w:rsidRPr="00F35FD2">
        <w:rPr>
          <w:rFonts w:ascii="Times New Roman" w:hAnsi="Times New Roman"/>
          <w:sz w:val="32"/>
          <w:szCs w:val="32"/>
        </w:rPr>
        <w:t>Year 2017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318"/>
        <w:gridCol w:w="1193"/>
        <w:gridCol w:w="1375"/>
        <w:gridCol w:w="1239"/>
        <w:gridCol w:w="1779"/>
      </w:tblGrid>
      <w:tr w:rsidR="004C5976" w:rsidRPr="0041149B" w14:paraId="62EBDF14" w14:textId="77777777" w:rsidTr="004C5976">
        <w:tc>
          <w:tcPr>
            <w:tcW w:w="1750" w:type="dxa"/>
            <w:shd w:val="clear" w:color="auto" w:fill="000000"/>
          </w:tcPr>
          <w:p w14:paraId="104E9331" w14:textId="77777777" w:rsidR="00422416" w:rsidRPr="005238F9" w:rsidRDefault="00422416" w:rsidP="001A4630">
            <w:pPr>
              <w:jc w:val="center"/>
              <w:rPr>
                <w:rFonts w:asciiTheme="majorHAnsi" w:hAnsiTheme="majorHAnsi" w:cstheme="majorHAnsi"/>
                <w:b/>
                <w:color w:val="FFFFFF"/>
                <w:sz w:val="24"/>
              </w:rPr>
            </w:pPr>
            <w:r w:rsidRPr="005238F9">
              <w:rPr>
                <w:rFonts w:asciiTheme="majorHAnsi" w:hAnsiTheme="majorHAnsi" w:cstheme="majorHAnsi"/>
                <w:b/>
                <w:color w:val="FFFFFF"/>
                <w:sz w:val="24"/>
              </w:rPr>
              <w:t>Identify Each Student Learning Outcome and Measurement Tool(s)</w:t>
            </w:r>
          </w:p>
        </w:tc>
        <w:tc>
          <w:tcPr>
            <w:tcW w:w="1343" w:type="dxa"/>
            <w:tcBorders>
              <w:bottom w:val="single" w:sz="4" w:space="0" w:color="auto"/>
            </w:tcBorders>
            <w:shd w:val="clear" w:color="auto" w:fill="000000"/>
          </w:tcPr>
          <w:p w14:paraId="317165C4" w14:textId="77777777" w:rsidR="00422416" w:rsidRPr="00F35FD2" w:rsidRDefault="00422416" w:rsidP="001A4630">
            <w:pPr>
              <w:jc w:val="center"/>
              <w:rPr>
                <w:rFonts w:ascii="Times New Roman" w:hAnsi="Times New Roman"/>
                <w:b/>
                <w:color w:val="FFFFFF"/>
                <w:sz w:val="20"/>
              </w:rPr>
            </w:pPr>
            <w:r w:rsidRPr="00F35FD2">
              <w:rPr>
                <w:rFonts w:ascii="Times New Roman" w:hAnsi="Times New Roman"/>
                <w:b/>
                <w:color w:val="FFFFFF"/>
                <w:sz w:val="20"/>
              </w:rPr>
              <w:t>Identify the  Benchmark</w:t>
            </w:r>
          </w:p>
        </w:tc>
        <w:tc>
          <w:tcPr>
            <w:tcW w:w="1230" w:type="dxa"/>
            <w:tcBorders>
              <w:bottom w:val="single" w:sz="4" w:space="0" w:color="auto"/>
            </w:tcBorders>
            <w:shd w:val="clear" w:color="auto" w:fill="000000"/>
          </w:tcPr>
          <w:p w14:paraId="6659D50F" w14:textId="77777777" w:rsidR="00422416" w:rsidRPr="00F35FD2" w:rsidRDefault="00422416" w:rsidP="001A4630">
            <w:pPr>
              <w:jc w:val="center"/>
              <w:rPr>
                <w:rFonts w:ascii="Times New Roman" w:hAnsi="Times New Roman"/>
                <w:b/>
                <w:color w:val="FFFFFF"/>
                <w:sz w:val="20"/>
              </w:rPr>
            </w:pPr>
            <w:r w:rsidRPr="00F35FD2">
              <w:rPr>
                <w:rFonts w:ascii="Times New Roman" w:hAnsi="Times New Roman"/>
                <w:b/>
                <w:color w:val="FFFFFF"/>
                <w:sz w:val="20"/>
              </w:rPr>
              <w:t>Total Number of Students Observed</w:t>
            </w:r>
          </w:p>
        </w:tc>
        <w:tc>
          <w:tcPr>
            <w:tcW w:w="1408" w:type="dxa"/>
            <w:tcBorders>
              <w:bottom w:val="single" w:sz="4" w:space="0" w:color="auto"/>
            </w:tcBorders>
            <w:shd w:val="clear" w:color="auto" w:fill="000000"/>
          </w:tcPr>
          <w:p w14:paraId="1F4F9DE2" w14:textId="77777777" w:rsidR="00422416" w:rsidRPr="00F35FD2" w:rsidRDefault="00422416" w:rsidP="001A4630">
            <w:pPr>
              <w:jc w:val="center"/>
              <w:rPr>
                <w:rFonts w:ascii="Times New Roman" w:hAnsi="Times New Roman"/>
                <w:b/>
                <w:color w:val="FFFFFF"/>
                <w:sz w:val="20"/>
              </w:rPr>
            </w:pPr>
            <w:r w:rsidRPr="00F35FD2">
              <w:rPr>
                <w:rFonts w:ascii="Times New Roman" w:hAnsi="Times New Roman"/>
                <w:b/>
                <w:color w:val="FFFFFF"/>
                <w:sz w:val="20"/>
              </w:rPr>
              <w:t>Total Number of Students Meeting Expectation</w:t>
            </w:r>
          </w:p>
        </w:tc>
        <w:tc>
          <w:tcPr>
            <w:tcW w:w="1014" w:type="dxa"/>
            <w:tcBorders>
              <w:bottom w:val="single" w:sz="4" w:space="0" w:color="auto"/>
            </w:tcBorders>
            <w:shd w:val="clear" w:color="auto" w:fill="000000"/>
          </w:tcPr>
          <w:p w14:paraId="4C689D20" w14:textId="77777777" w:rsidR="00422416" w:rsidRPr="00F35FD2" w:rsidRDefault="00422416" w:rsidP="001A4630">
            <w:pPr>
              <w:jc w:val="center"/>
              <w:rPr>
                <w:rFonts w:ascii="Times New Roman" w:hAnsi="Times New Roman"/>
                <w:b/>
                <w:color w:val="FFFFFF"/>
                <w:sz w:val="20"/>
              </w:rPr>
            </w:pPr>
            <w:r w:rsidRPr="00F35FD2">
              <w:rPr>
                <w:rFonts w:ascii="Times New Roman" w:hAnsi="Times New Roman"/>
                <w:b/>
                <w:color w:val="FFFFFF"/>
                <w:sz w:val="20"/>
              </w:rPr>
              <w:t>Assessment Results:</w:t>
            </w:r>
          </w:p>
          <w:p w14:paraId="6460AD0A" w14:textId="77777777" w:rsidR="00422416" w:rsidRPr="00F35FD2" w:rsidRDefault="00422416" w:rsidP="001A4630">
            <w:pPr>
              <w:jc w:val="center"/>
              <w:rPr>
                <w:rFonts w:ascii="Times New Roman" w:hAnsi="Times New Roman"/>
                <w:b/>
                <w:color w:val="FFFFFF"/>
                <w:sz w:val="20"/>
              </w:rPr>
            </w:pPr>
            <w:r w:rsidRPr="00F35FD2">
              <w:rPr>
                <w:rFonts w:ascii="Times New Roman" w:hAnsi="Times New Roman"/>
                <w:b/>
                <w:color w:val="FFFFFF"/>
                <w:sz w:val="20"/>
              </w:rPr>
              <w:t>Percentage of Students Meeting Expectation</w:t>
            </w:r>
          </w:p>
        </w:tc>
        <w:tc>
          <w:tcPr>
            <w:tcW w:w="1885" w:type="dxa"/>
            <w:tcBorders>
              <w:bottom w:val="single" w:sz="4" w:space="0" w:color="auto"/>
            </w:tcBorders>
            <w:shd w:val="clear" w:color="auto" w:fill="000000"/>
          </w:tcPr>
          <w:p w14:paraId="6BDB3F5B" w14:textId="77777777" w:rsidR="00422416" w:rsidRPr="00F35FD2" w:rsidRDefault="00422416" w:rsidP="001A4630">
            <w:pPr>
              <w:jc w:val="center"/>
              <w:rPr>
                <w:rFonts w:ascii="Times New Roman" w:hAnsi="Times New Roman"/>
                <w:b/>
                <w:color w:val="FFFFFF"/>
                <w:sz w:val="20"/>
              </w:rPr>
            </w:pPr>
            <w:r w:rsidRPr="00F35FD2">
              <w:rPr>
                <w:rFonts w:ascii="Times New Roman" w:hAnsi="Times New Roman"/>
                <w:b/>
                <w:color w:val="FFFFFF"/>
                <w:sz w:val="20"/>
              </w:rPr>
              <w:t>Assessment Results:</w:t>
            </w:r>
          </w:p>
          <w:p w14:paraId="551A8762" w14:textId="77777777" w:rsidR="00422416" w:rsidRPr="00F35FD2" w:rsidRDefault="00422416" w:rsidP="001A4630">
            <w:pPr>
              <w:rPr>
                <w:rFonts w:ascii="Times New Roman" w:hAnsi="Times New Roman"/>
                <w:b/>
                <w:color w:val="FFFFFF"/>
                <w:sz w:val="20"/>
              </w:rPr>
            </w:pPr>
            <w:r w:rsidRPr="00F35FD2">
              <w:rPr>
                <w:rFonts w:ascii="Times New Roman" w:hAnsi="Times New Roman"/>
                <w:b/>
                <w:color w:val="FFFFFF"/>
                <w:sz w:val="20"/>
              </w:rPr>
              <w:t>1. Does not meet expectation</w:t>
            </w:r>
          </w:p>
          <w:p w14:paraId="75C8A838" w14:textId="77777777" w:rsidR="00422416" w:rsidRPr="00F35FD2" w:rsidRDefault="00422416" w:rsidP="001A4630">
            <w:pPr>
              <w:rPr>
                <w:rFonts w:ascii="Times New Roman" w:hAnsi="Times New Roman"/>
                <w:b/>
                <w:color w:val="FFFFFF"/>
                <w:sz w:val="20"/>
              </w:rPr>
            </w:pPr>
            <w:r w:rsidRPr="00F35FD2">
              <w:rPr>
                <w:rFonts w:ascii="Times New Roman" w:hAnsi="Times New Roman"/>
                <w:b/>
                <w:color w:val="FFFFFF"/>
                <w:sz w:val="20"/>
              </w:rPr>
              <w:t>2. Meets expectation</w:t>
            </w:r>
          </w:p>
          <w:p w14:paraId="2DEA6295" w14:textId="77777777" w:rsidR="00422416" w:rsidRPr="00F35FD2" w:rsidRDefault="00422416" w:rsidP="001A4630">
            <w:pPr>
              <w:rPr>
                <w:rFonts w:ascii="Times New Roman" w:hAnsi="Times New Roman"/>
                <w:b/>
                <w:color w:val="FFFFFF"/>
                <w:sz w:val="20"/>
              </w:rPr>
            </w:pPr>
            <w:r w:rsidRPr="00F35FD2">
              <w:rPr>
                <w:rFonts w:ascii="Times New Roman" w:hAnsi="Times New Roman"/>
                <w:b/>
                <w:color w:val="FFFFFF"/>
                <w:sz w:val="20"/>
              </w:rPr>
              <w:t>3. Exceeds expectation</w:t>
            </w:r>
          </w:p>
          <w:p w14:paraId="13D4B9E2" w14:textId="77777777" w:rsidR="00422416" w:rsidRPr="00F35FD2" w:rsidRDefault="00422416" w:rsidP="001A4630">
            <w:pPr>
              <w:rPr>
                <w:rFonts w:ascii="Times New Roman" w:hAnsi="Times New Roman"/>
                <w:b/>
                <w:color w:val="FFFFFF"/>
                <w:sz w:val="20"/>
              </w:rPr>
            </w:pPr>
            <w:r w:rsidRPr="00F35FD2">
              <w:rPr>
                <w:rFonts w:ascii="Times New Roman" w:hAnsi="Times New Roman"/>
                <w:b/>
                <w:color w:val="FFFFFF"/>
                <w:sz w:val="20"/>
              </w:rPr>
              <w:t>4. Insufficient data</w:t>
            </w:r>
          </w:p>
        </w:tc>
      </w:tr>
      <w:tr w:rsidR="00A6176C" w:rsidRPr="00E52C18" w14:paraId="7AEBFD52" w14:textId="77777777" w:rsidTr="000E360E">
        <w:tc>
          <w:tcPr>
            <w:tcW w:w="8630" w:type="dxa"/>
            <w:gridSpan w:val="6"/>
          </w:tcPr>
          <w:p w14:paraId="114FF8A5" w14:textId="77777777" w:rsidR="00A6176C" w:rsidRDefault="00A6176C" w:rsidP="001A4630">
            <w:pPr>
              <w:rPr>
                <w:rFonts w:asciiTheme="majorHAnsi" w:hAnsiTheme="majorHAnsi" w:cstheme="majorHAnsi"/>
                <w:sz w:val="24"/>
              </w:rPr>
            </w:pPr>
            <w:r w:rsidRPr="005238F9">
              <w:rPr>
                <w:rFonts w:asciiTheme="majorHAnsi" w:hAnsiTheme="majorHAnsi" w:cstheme="majorHAnsi"/>
                <w:b/>
                <w:sz w:val="24"/>
              </w:rPr>
              <w:t xml:space="preserve">SLO 1 - </w:t>
            </w:r>
            <w:r w:rsidR="000E360E" w:rsidRPr="005238F9">
              <w:rPr>
                <w:rFonts w:asciiTheme="majorHAnsi" w:hAnsiTheme="majorHAnsi" w:cstheme="majorHAnsi"/>
                <w:sz w:val="24"/>
              </w:rPr>
              <w:t>Critical thinking and reasoning skills to solve sport-related problems</w:t>
            </w:r>
          </w:p>
          <w:p w14:paraId="0DD9E327" w14:textId="1598CF83" w:rsidR="00E92791" w:rsidRPr="00E92791" w:rsidRDefault="00E92791" w:rsidP="001A4630">
            <w:pPr>
              <w:rPr>
                <w:rFonts w:ascii="Times New Roman" w:hAnsi="Times New Roman"/>
                <w:b/>
                <w:sz w:val="24"/>
              </w:rPr>
            </w:pPr>
            <w:r w:rsidRPr="00E92791">
              <w:rPr>
                <w:rFonts w:ascii="Times New Roman" w:hAnsi="Times New Roman"/>
                <w:b/>
                <w:i/>
                <w:sz w:val="24"/>
              </w:rPr>
              <w:t>SM 3900 – Legal Aspects of Sport and Recreation</w:t>
            </w:r>
            <w:r w:rsidRPr="00E92791">
              <w:rPr>
                <w:rFonts w:ascii="Times New Roman" w:hAnsi="Times New Roman"/>
                <w:b/>
                <w:sz w:val="24"/>
              </w:rPr>
              <w:t xml:space="preserve"> </w:t>
            </w:r>
          </w:p>
        </w:tc>
      </w:tr>
      <w:tr w:rsidR="004C5976" w:rsidRPr="00E52C18" w14:paraId="7AAA9D4E" w14:textId="77777777" w:rsidTr="004C5976">
        <w:tc>
          <w:tcPr>
            <w:tcW w:w="1750" w:type="dxa"/>
            <w:vAlign w:val="center"/>
          </w:tcPr>
          <w:p w14:paraId="4A622ECC" w14:textId="7076C196" w:rsidR="005238F9" w:rsidRPr="00F35FD2" w:rsidRDefault="005238F9" w:rsidP="00E92791">
            <w:pPr>
              <w:suppressAutoHyphens w:val="0"/>
              <w:rPr>
                <w:rFonts w:ascii="Times New Roman" w:hAnsi="Times New Roman"/>
                <w:b/>
                <w:sz w:val="20"/>
                <w:szCs w:val="20"/>
              </w:rPr>
            </w:pPr>
            <w:r>
              <w:rPr>
                <w:rFonts w:ascii="Calibri" w:hAnsi="Calibri" w:cs="Calibri"/>
                <w:color w:val="000000"/>
                <w:szCs w:val="22"/>
              </w:rPr>
              <w:t>Direct: Prospectus (Written)</w:t>
            </w:r>
          </w:p>
        </w:tc>
        <w:tc>
          <w:tcPr>
            <w:tcW w:w="1343" w:type="dxa"/>
            <w:vAlign w:val="center"/>
          </w:tcPr>
          <w:p w14:paraId="33AA1343" w14:textId="653FEAF2" w:rsidR="005238F9" w:rsidRPr="00F35FD2" w:rsidRDefault="005238F9" w:rsidP="005238F9">
            <w:pPr>
              <w:rPr>
                <w:rFonts w:ascii="Times New Roman" w:hAnsi="Times New Roman"/>
                <w:sz w:val="20"/>
                <w:szCs w:val="20"/>
                <w:highlight w:val="yellow"/>
              </w:rPr>
            </w:pPr>
            <w:r>
              <w:rPr>
                <w:rFonts w:ascii="Calibri" w:hAnsi="Calibri" w:cs="Calibri"/>
                <w:color w:val="000000"/>
                <w:szCs w:val="22"/>
              </w:rPr>
              <w:t>80% of students meet score range from C+ to A+</w:t>
            </w:r>
          </w:p>
        </w:tc>
        <w:tc>
          <w:tcPr>
            <w:tcW w:w="1230" w:type="dxa"/>
          </w:tcPr>
          <w:p w14:paraId="1EB1D24D" w14:textId="5F4E9A0C" w:rsidR="005238F9" w:rsidRPr="00F35FD2" w:rsidRDefault="005238F9" w:rsidP="005238F9">
            <w:pPr>
              <w:rPr>
                <w:rFonts w:ascii="Times New Roman" w:hAnsi="Times New Roman"/>
                <w:sz w:val="20"/>
                <w:szCs w:val="20"/>
              </w:rPr>
            </w:pPr>
            <w:r w:rsidRPr="001F6018">
              <w:t>70</w:t>
            </w:r>
          </w:p>
        </w:tc>
        <w:tc>
          <w:tcPr>
            <w:tcW w:w="1408" w:type="dxa"/>
          </w:tcPr>
          <w:p w14:paraId="26DD8919" w14:textId="60A714DA" w:rsidR="005238F9" w:rsidRPr="00F35FD2" w:rsidRDefault="005238F9" w:rsidP="005238F9">
            <w:pPr>
              <w:rPr>
                <w:rFonts w:ascii="Times New Roman" w:hAnsi="Times New Roman"/>
                <w:sz w:val="20"/>
                <w:szCs w:val="20"/>
              </w:rPr>
            </w:pPr>
            <w:r w:rsidRPr="001F6018">
              <w:t>61</w:t>
            </w:r>
          </w:p>
        </w:tc>
        <w:tc>
          <w:tcPr>
            <w:tcW w:w="1014" w:type="dxa"/>
          </w:tcPr>
          <w:p w14:paraId="1BE1559B" w14:textId="64E67456" w:rsidR="005238F9" w:rsidRPr="00F35FD2" w:rsidRDefault="005238F9" w:rsidP="005238F9">
            <w:pPr>
              <w:rPr>
                <w:rFonts w:ascii="Times New Roman" w:hAnsi="Times New Roman"/>
                <w:sz w:val="20"/>
                <w:szCs w:val="20"/>
              </w:rPr>
            </w:pPr>
            <w:r w:rsidRPr="001F6018">
              <w:t>87%</w:t>
            </w:r>
          </w:p>
        </w:tc>
        <w:tc>
          <w:tcPr>
            <w:tcW w:w="1885" w:type="dxa"/>
          </w:tcPr>
          <w:p w14:paraId="2E9DE6C3" w14:textId="31BB89E2" w:rsidR="005238F9" w:rsidRPr="00F35FD2" w:rsidRDefault="005238F9" w:rsidP="005238F9">
            <w:pPr>
              <w:rPr>
                <w:rFonts w:ascii="Times New Roman" w:hAnsi="Times New Roman"/>
                <w:sz w:val="20"/>
                <w:szCs w:val="20"/>
              </w:rPr>
            </w:pPr>
            <w:r w:rsidRPr="001F6018">
              <w:t>2: Meets expectation</w:t>
            </w:r>
          </w:p>
        </w:tc>
      </w:tr>
      <w:tr w:rsidR="004C5976" w:rsidRPr="00E52C18" w14:paraId="63CDA249" w14:textId="77777777" w:rsidTr="004C5976">
        <w:tc>
          <w:tcPr>
            <w:tcW w:w="1750" w:type="dxa"/>
            <w:vAlign w:val="center"/>
          </w:tcPr>
          <w:p w14:paraId="7E61AAB3" w14:textId="2E5EB4FD" w:rsidR="005238F9" w:rsidRPr="00F35FD2" w:rsidRDefault="005238F9" w:rsidP="00E92791">
            <w:pPr>
              <w:rPr>
                <w:rFonts w:ascii="Times New Roman" w:hAnsi="Times New Roman"/>
                <w:b/>
                <w:sz w:val="20"/>
                <w:szCs w:val="20"/>
              </w:rPr>
            </w:pPr>
            <w:r>
              <w:rPr>
                <w:rFonts w:ascii="Calibri" w:hAnsi="Calibri" w:cs="Calibri"/>
                <w:color w:val="000000"/>
                <w:szCs w:val="22"/>
              </w:rPr>
              <w:t>Direct: Memorandum (Written)</w:t>
            </w:r>
          </w:p>
        </w:tc>
        <w:tc>
          <w:tcPr>
            <w:tcW w:w="1343" w:type="dxa"/>
            <w:tcBorders>
              <w:bottom w:val="single" w:sz="4" w:space="0" w:color="auto"/>
            </w:tcBorders>
          </w:tcPr>
          <w:p w14:paraId="03DE8E7D" w14:textId="5E81EFDB" w:rsidR="005238F9" w:rsidRPr="005238F9" w:rsidRDefault="005238F9" w:rsidP="005238F9">
            <w:pPr>
              <w:suppressAutoHyphens w:val="0"/>
              <w:rPr>
                <w:rFonts w:ascii="Calibri" w:hAnsi="Calibri" w:cs="Calibri"/>
                <w:color w:val="000000"/>
                <w:szCs w:val="22"/>
                <w:lang w:eastAsia="en-US"/>
              </w:rPr>
            </w:pPr>
            <w:r>
              <w:rPr>
                <w:rFonts w:ascii="Calibri" w:hAnsi="Calibri" w:cs="Calibri"/>
                <w:color w:val="000000"/>
                <w:szCs w:val="22"/>
              </w:rPr>
              <w:t>80% of students meet score range from C+ to A+</w:t>
            </w:r>
          </w:p>
        </w:tc>
        <w:tc>
          <w:tcPr>
            <w:tcW w:w="1230" w:type="dxa"/>
            <w:tcBorders>
              <w:bottom w:val="single" w:sz="4" w:space="0" w:color="auto"/>
            </w:tcBorders>
          </w:tcPr>
          <w:p w14:paraId="0C0D15D3" w14:textId="20528B43" w:rsidR="005238F9" w:rsidRPr="00F35FD2" w:rsidRDefault="005238F9" w:rsidP="005238F9">
            <w:pPr>
              <w:rPr>
                <w:rFonts w:ascii="Times New Roman" w:hAnsi="Times New Roman"/>
                <w:sz w:val="20"/>
                <w:szCs w:val="20"/>
              </w:rPr>
            </w:pPr>
            <w:r w:rsidRPr="001F6018">
              <w:t>70</w:t>
            </w:r>
          </w:p>
        </w:tc>
        <w:tc>
          <w:tcPr>
            <w:tcW w:w="1408" w:type="dxa"/>
            <w:tcBorders>
              <w:bottom w:val="single" w:sz="4" w:space="0" w:color="auto"/>
            </w:tcBorders>
          </w:tcPr>
          <w:p w14:paraId="6D0AECE8" w14:textId="5AB1322A" w:rsidR="005238F9" w:rsidRPr="00F35FD2" w:rsidRDefault="005238F9" w:rsidP="005238F9">
            <w:pPr>
              <w:rPr>
                <w:rFonts w:ascii="Times New Roman" w:hAnsi="Times New Roman"/>
                <w:sz w:val="20"/>
                <w:szCs w:val="20"/>
              </w:rPr>
            </w:pPr>
            <w:r w:rsidRPr="001F6018">
              <w:t>70</w:t>
            </w:r>
          </w:p>
        </w:tc>
        <w:tc>
          <w:tcPr>
            <w:tcW w:w="1014" w:type="dxa"/>
            <w:tcBorders>
              <w:bottom w:val="single" w:sz="4" w:space="0" w:color="auto"/>
            </w:tcBorders>
          </w:tcPr>
          <w:p w14:paraId="572F7565" w14:textId="22083028" w:rsidR="005238F9" w:rsidRPr="00F35FD2" w:rsidRDefault="005238F9" w:rsidP="005238F9">
            <w:pPr>
              <w:rPr>
                <w:rFonts w:ascii="Times New Roman" w:hAnsi="Times New Roman"/>
                <w:sz w:val="20"/>
                <w:szCs w:val="20"/>
              </w:rPr>
            </w:pPr>
            <w:r w:rsidRPr="001F6018">
              <w:t>100%</w:t>
            </w:r>
          </w:p>
        </w:tc>
        <w:tc>
          <w:tcPr>
            <w:tcW w:w="1885" w:type="dxa"/>
            <w:tcBorders>
              <w:bottom w:val="single" w:sz="4" w:space="0" w:color="auto"/>
            </w:tcBorders>
          </w:tcPr>
          <w:p w14:paraId="52B779EF" w14:textId="187BE831" w:rsidR="005238F9" w:rsidRPr="00F35FD2" w:rsidRDefault="005238F9" w:rsidP="005238F9">
            <w:pPr>
              <w:rPr>
                <w:rFonts w:ascii="Times New Roman" w:hAnsi="Times New Roman"/>
                <w:sz w:val="20"/>
                <w:szCs w:val="20"/>
              </w:rPr>
            </w:pPr>
            <w:r w:rsidRPr="001F6018">
              <w:t>3: Exceed</w:t>
            </w:r>
            <w:r>
              <w:t>s</w:t>
            </w:r>
            <w:r w:rsidRPr="001F6018">
              <w:t xml:space="preserve"> expectation</w:t>
            </w:r>
          </w:p>
        </w:tc>
      </w:tr>
      <w:tr w:rsidR="004C5976" w:rsidRPr="0041149B" w14:paraId="2CC81450" w14:textId="77777777" w:rsidTr="004C5976">
        <w:tc>
          <w:tcPr>
            <w:tcW w:w="1750" w:type="dxa"/>
            <w:vAlign w:val="center"/>
          </w:tcPr>
          <w:p w14:paraId="62D7A9E7" w14:textId="752CA97D" w:rsidR="005238F9" w:rsidRPr="00F35FD2" w:rsidRDefault="005238F9" w:rsidP="00E92791">
            <w:pPr>
              <w:rPr>
                <w:rFonts w:ascii="Times New Roman" w:hAnsi="Times New Roman"/>
                <w:b/>
                <w:sz w:val="20"/>
              </w:rPr>
            </w:pPr>
            <w:r>
              <w:rPr>
                <w:rFonts w:ascii="Calibri" w:hAnsi="Calibri" w:cs="Calibri"/>
                <w:color w:val="000000"/>
                <w:szCs w:val="22"/>
              </w:rPr>
              <w:t>Direct: Oral Argument (Verbal)</w:t>
            </w:r>
          </w:p>
        </w:tc>
        <w:tc>
          <w:tcPr>
            <w:tcW w:w="1343" w:type="dxa"/>
            <w:shd w:val="clear" w:color="auto" w:fill="auto"/>
          </w:tcPr>
          <w:p w14:paraId="069DE587" w14:textId="1D7920E6" w:rsidR="005238F9" w:rsidRPr="005238F9" w:rsidRDefault="005238F9" w:rsidP="005238F9">
            <w:pPr>
              <w:suppressAutoHyphens w:val="0"/>
              <w:rPr>
                <w:rFonts w:ascii="Calibri" w:hAnsi="Calibri" w:cs="Calibri"/>
                <w:color w:val="000000"/>
                <w:szCs w:val="22"/>
                <w:lang w:eastAsia="en-US"/>
              </w:rPr>
            </w:pPr>
            <w:r>
              <w:rPr>
                <w:rFonts w:ascii="Calibri" w:hAnsi="Calibri" w:cs="Calibri"/>
                <w:color w:val="000000"/>
                <w:szCs w:val="22"/>
              </w:rPr>
              <w:t>80% of students meet score range from C+ to A+</w:t>
            </w:r>
          </w:p>
        </w:tc>
        <w:tc>
          <w:tcPr>
            <w:tcW w:w="1230" w:type="dxa"/>
            <w:shd w:val="clear" w:color="auto" w:fill="auto"/>
          </w:tcPr>
          <w:p w14:paraId="727B2104" w14:textId="32A1D2D2" w:rsidR="005238F9" w:rsidRPr="00F35FD2" w:rsidRDefault="005238F9" w:rsidP="005238F9">
            <w:pPr>
              <w:rPr>
                <w:rFonts w:ascii="Times New Roman" w:hAnsi="Times New Roman"/>
                <w:sz w:val="20"/>
              </w:rPr>
            </w:pPr>
            <w:r w:rsidRPr="001F6018">
              <w:t>70</w:t>
            </w:r>
          </w:p>
        </w:tc>
        <w:tc>
          <w:tcPr>
            <w:tcW w:w="1408" w:type="dxa"/>
            <w:shd w:val="clear" w:color="auto" w:fill="auto"/>
          </w:tcPr>
          <w:p w14:paraId="78AE8066" w14:textId="7383E5C6" w:rsidR="005238F9" w:rsidRPr="00F35FD2" w:rsidRDefault="005238F9" w:rsidP="005238F9">
            <w:pPr>
              <w:rPr>
                <w:rFonts w:ascii="Times New Roman" w:hAnsi="Times New Roman"/>
                <w:sz w:val="20"/>
              </w:rPr>
            </w:pPr>
            <w:r w:rsidRPr="001F6018">
              <w:t>70</w:t>
            </w:r>
          </w:p>
        </w:tc>
        <w:tc>
          <w:tcPr>
            <w:tcW w:w="1014" w:type="dxa"/>
            <w:shd w:val="clear" w:color="auto" w:fill="auto"/>
          </w:tcPr>
          <w:p w14:paraId="5980C343" w14:textId="39087DB9" w:rsidR="005238F9" w:rsidRPr="00F35FD2" w:rsidRDefault="005238F9" w:rsidP="005238F9">
            <w:pPr>
              <w:rPr>
                <w:rFonts w:ascii="Times New Roman" w:hAnsi="Times New Roman"/>
                <w:sz w:val="20"/>
              </w:rPr>
            </w:pPr>
            <w:r w:rsidRPr="001F6018">
              <w:t>100%</w:t>
            </w:r>
          </w:p>
        </w:tc>
        <w:tc>
          <w:tcPr>
            <w:tcW w:w="1885" w:type="dxa"/>
            <w:shd w:val="clear" w:color="auto" w:fill="auto"/>
          </w:tcPr>
          <w:p w14:paraId="3BCFC512" w14:textId="0DF51712" w:rsidR="005238F9" w:rsidRPr="00F35FD2" w:rsidRDefault="005238F9" w:rsidP="005238F9">
            <w:pPr>
              <w:rPr>
                <w:rFonts w:ascii="Times New Roman" w:hAnsi="Times New Roman"/>
                <w:sz w:val="20"/>
              </w:rPr>
            </w:pPr>
            <w:r w:rsidRPr="001F6018">
              <w:t>3: Exceed</w:t>
            </w:r>
            <w:r>
              <w:t>s</w:t>
            </w:r>
            <w:r w:rsidRPr="001F6018">
              <w:t xml:space="preserve"> expectation</w:t>
            </w:r>
          </w:p>
        </w:tc>
      </w:tr>
      <w:tr w:rsidR="004C5976" w:rsidRPr="0041149B" w14:paraId="09CF19E0" w14:textId="77777777" w:rsidTr="004C5976">
        <w:tc>
          <w:tcPr>
            <w:tcW w:w="1750" w:type="dxa"/>
            <w:vAlign w:val="center"/>
          </w:tcPr>
          <w:p w14:paraId="12C01390" w14:textId="4F39EB87" w:rsidR="005238F9" w:rsidRPr="00F35FD2" w:rsidRDefault="005238F9" w:rsidP="00E92791">
            <w:pPr>
              <w:rPr>
                <w:rFonts w:ascii="Times New Roman" w:hAnsi="Times New Roman"/>
                <w:b/>
                <w:sz w:val="20"/>
              </w:rPr>
            </w:pPr>
            <w:r>
              <w:rPr>
                <w:rFonts w:ascii="Calibri" w:hAnsi="Calibri" w:cs="Calibri"/>
                <w:color w:val="000000"/>
                <w:szCs w:val="22"/>
              </w:rPr>
              <w:t>Indirect: Peer Midpoint Analysis (Written)</w:t>
            </w:r>
          </w:p>
        </w:tc>
        <w:tc>
          <w:tcPr>
            <w:tcW w:w="1343" w:type="dxa"/>
          </w:tcPr>
          <w:p w14:paraId="6DBB2E43" w14:textId="60EACF19" w:rsidR="005238F9" w:rsidRPr="005238F9" w:rsidRDefault="005238F9" w:rsidP="005238F9">
            <w:pPr>
              <w:suppressAutoHyphens w:val="0"/>
              <w:rPr>
                <w:rFonts w:ascii="Calibri" w:hAnsi="Calibri" w:cs="Calibri"/>
                <w:color w:val="000000"/>
                <w:szCs w:val="22"/>
                <w:lang w:eastAsia="en-US"/>
              </w:rPr>
            </w:pPr>
            <w:r>
              <w:rPr>
                <w:rFonts w:ascii="Calibri" w:hAnsi="Calibri" w:cs="Calibri"/>
                <w:color w:val="000000"/>
                <w:szCs w:val="22"/>
              </w:rPr>
              <w:t>80% of students meet score range from C+ to A+</w:t>
            </w:r>
          </w:p>
        </w:tc>
        <w:tc>
          <w:tcPr>
            <w:tcW w:w="1230" w:type="dxa"/>
          </w:tcPr>
          <w:p w14:paraId="40EAADF6" w14:textId="68295800" w:rsidR="005238F9" w:rsidRPr="00F35FD2" w:rsidRDefault="005238F9" w:rsidP="005238F9">
            <w:pPr>
              <w:rPr>
                <w:rFonts w:ascii="Times New Roman" w:hAnsi="Times New Roman"/>
                <w:sz w:val="20"/>
              </w:rPr>
            </w:pPr>
            <w:r w:rsidRPr="001F6018">
              <w:t>95</w:t>
            </w:r>
          </w:p>
        </w:tc>
        <w:tc>
          <w:tcPr>
            <w:tcW w:w="1408" w:type="dxa"/>
          </w:tcPr>
          <w:p w14:paraId="06208652" w14:textId="4DBE13CD" w:rsidR="005238F9" w:rsidRPr="00F35FD2" w:rsidRDefault="005238F9" w:rsidP="005238F9">
            <w:pPr>
              <w:rPr>
                <w:rFonts w:ascii="Times New Roman" w:hAnsi="Times New Roman"/>
                <w:sz w:val="20"/>
              </w:rPr>
            </w:pPr>
            <w:r w:rsidRPr="001F6018">
              <w:t>81</w:t>
            </w:r>
          </w:p>
        </w:tc>
        <w:tc>
          <w:tcPr>
            <w:tcW w:w="1014" w:type="dxa"/>
          </w:tcPr>
          <w:p w14:paraId="28CDA400" w14:textId="7FD68176" w:rsidR="005238F9" w:rsidRPr="00F35FD2" w:rsidRDefault="005238F9" w:rsidP="005238F9">
            <w:pPr>
              <w:rPr>
                <w:rFonts w:ascii="Times New Roman" w:hAnsi="Times New Roman"/>
                <w:sz w:val="20"/>
              </w:rPr>
            </w:pPr>
            <w:r w:rsidRPr="001F6018">
              <w:t>85%</w:t>
            </w:r>
          </w:p>
        </w:tc>
        <w:tc>
          <w:tcPr>
            <w:tcW w:w="1885" w:type="dxa"/>
          </w:tcPr>
          <w:p w14:paraId="74194DEB" w14:textId="7C17200B" w:rsidR="005238F9" w:rsidRPr="00F35FD2" w:rsidRDefault="005238F9" w:rsidP="005238F9">
            <w:pPr>
              <w:rPr>
                <w:rFonts w:ascii="Times New Roman" w:hAnsi="Times New Roman"/>
                <w:sz w:val="20"/>
              </w:rPr>
            </w:pPr>
            <w:r w:rsidRPr="001F6018">
              <w:t>2: Meets expectation</w:t>
            </w:r>
          </w:p>
        </w:tc>
      </w:tr>
      <w:tr w:rsidR="00055752" w:rsidRPr="005238F9" w14:paraId="69250C51" w14:textId="77777777" w:rsidTr="001A4630">
        <w:tc>
          <w:tcPr>
            <w:tcW w:w="8630" w:type="dxa"/>
            <w:gridSpan w:val="6"/>
          </w:tcPr>
          <w:p w14:paraId="5DF8B95F" w14:textId="77777777" w:rsidR="00055752" w:rsidRDefault="00055752" w:rsidP="001A4630">
            <w:pPr>
              <w:rPr>
                <w:rFonts w:asciiTheme="majorHAnsi" w:hAnsiTheme="majorHAnsi" w:cstheme="majorHAnsi"/>
                <w:sz w:val="24"/>
              </w:rPr>
            </w:pPr>
            <w:r>
              <w:rPr>
                <w:rFonts w:asciiTheme="majorHAnsi" w:hAnsiTheme="majorHAnsi" w:cstheme="majorHAnsi"/>
                <w:b/>
                <w:sz w:val="24"/>
              </w:rPr>
              <w:t>SLO 2</w:t>
            </w:r>
            <w:r w:rsidRPr="005238F9">
              <w:rPr>
                <w:rFonts w:asciiTheme="majorHAnsi" w:hAnsiTheme="majorHAnsi" w:cstheme="majorHAnsi"/>
                <w:b/>
                <w:sz w:val="24"/>
              </w:rPr>
              <w:t xml:space="preserve"> - </w:t>
            </w:r>
            <w:r w:rsidRPr="00055752">
              <w:rPr>
                <w:rFonts w:asciiTheme="majorHAnsi" w:hAnsiTheme="majorHAnsi" w:cstheme="majorHAnsi"/>
                <w:sz w:val="24"/>
              </w:rPr>
              <w:t>Communicate information clearly, concisely, and accurately in written and verbal form</w:t>
            </w:r>
          </w:p>
          <w:p w14:paraId="4D950671" w14:textId="4F86D8E4" w:rsidR="00E92791" w:rsidRPr="00E92791" w:rsidRDefault="00E92791" w:rsidP="001A4630">
            <w:pPr>
              <w:rPr>
                <w:rFonts w:asciiTheme="majorHAnsi" w:hAnsiTheme="majorHAnsi" w:cstheme="majorHAnsi"/>
                <w:b/>
                <w:sz w:val="24"/>
              </w:rPr>
            </w:pPr>
            <w:r w:rsidRPr="00E92791">
              <w:rPr>
                <w:rFonts w:ascii="Times New Roman" w:hAnsi="Times New Roman"/>
                <w:b/>
                <w:i/>
                <w:sz w:val="24"/>
              </w:rPr>
              <w:t>SM 4250 – Sport and Gender</w:t>
            </w:r>
          </w:p>
        </w:tc>
      </w:tr>
      <w:tr w:rsidR="004C5976" w:rsidRPr="0041149B" w14:paraId="7F695122" w14:textId="77777777" w:rsidTr="004C5976">
        <w:tc>
          <w:tcPr>
            <w:tcW w:w="1750" w:type="dxa"/>
            <w:vAlign w:val="center"/>
          </w:tcPr>
          <w:p w14:paraId="739C5C65" w14:textId="51445336" w:rsidR="004C5C84" w:rsidRDefault="004C5C84" w:rsidP="004C5C84">
            <w:pPr>
              <w:suppressAutoHyphens w:val="0"/>
              <w:rPr>
                <w:rFonts w:ascii="Calibri" w:hAnsi="Calibri" w:cs="Calibri"/>
                <w:color w:val="000000"/>
                <w:szCs w:val="22"/>
                <w:lang w:eastAsia="en-US"/>
              </w:rPr>
            </w:pPr>
            <w:r>
              <w:rPr>
                <w:rFonts w:ascii="Calibri" w:hAnsi="Calibri" w:cs="Calibri"/>
                <w:color w:val="000000"/>
                <w:szCs w:val="22"/>
              </w:rPr>
              <w:t>Direct: Blog Entries (5) (Written) – SM 4250</w:t>
            </w:r>
          </w:p>
        </w:tc>
        <w:tc>
          <w:tcPr>
            <w:tcW w:w="1343" w:type="dxa"/>
          </w:tcPr>
          <w:p w14:paraId="50917C9C" w14:textId="68D2A358" w:rsidR="004C5C84" w:rsidRPr="004C5C84" w:rsidRDefault="004C5C84" w:rsidP="004C5C84">
            <w:pPr>
              <w:suppressAutoHyphens w:val="0"/>
              <w:rPr>
                <w:rFonts w:asciiTheme="majorHAnsi" w:hAnsiTheme="majorHAnsi" w:cstheme="majorHAnsi"/>
                <w:color w:val="000000"/>
                <w:szCs w:val="22"/>
              </w:rPr>
            </w:pPr>
            <w:r w:rsidRPr="004C5C84">
              <w:rPr>
                <w:rFonts w:asciiTheme="majorHAnsi" w:hAnsiTheme="majorHAnsi" w:cstheme="majorHAnsi"/>
              </w:rPr>
              <w:t>80% of students meet score range from C+ to A+</w:t>
            </w:r>
          </w:p>
        </w:tc>
        <w:tc>
          <w:tcPr>
            <w:tcW w:w="1230" w:type="dxa"/>
          </w:tcPr>
          <w:p w14:paraId="7866587E" w14:textId="242E15A7" w:rsidR="004C5C84" w:rsidRPr="001F6018" w:rsidRDefault="004C5C84" w:rsidP="004C5C84">
            <w:r>
              <w:t>100</w:t>
            </w:r>
          </w:p>
        </w:tc>
        <w:tc>
          <w:tcPr>
            <w:tcW w:w="1408" w:type="dxa"/>
          </w:tcPr>
          <w:p w14:paraId="095DC23A" w14:textId="36F7FC21" w:rsidR="004C5C84" w:rsidRPr="001F6018" w:rsidRDefault="004C5C84" w:rsidP="004C5C84">
            <w:r>
              <w:t>76</w:t>
            </w:r>
          </w:p>
        </w:tc>
        <w:tc>
          <w:tcPr>
            <w:tcW w:w="1014" w:type="dxa"/>
          </w:tcPr>
          <w:p w14:paraId="6CF0E6A3" w14:textId="7303F9FF" w:rsidR="004C5C84" w:rsidRPr="001F6018" w:rsidRDefault="004C5C84" w:rsidP="004C5C84">
            <w:r>
              <w:t>76%</w:t>
            </w:r>
          </w:p>
        </w:tc>
        <w:tc>
          <w:tcPr>
            <w:tcW w:w="1885" w:type="dxa"/>
          </w:tcPr>
          <w:p w14:paraId="70CCE490" w14:textId="0F41DF35" w:rsidR="004C5C84" w:rsidRPr="004C5976" w:rsidRDefault="004C5C84" w:rsidP="004C5C84">
            <w:pPr>
              <w:rPr>
                <w:szCs w:val="22"/>
              </w:rPr>
            </w:pPr>
            <w:r w:rsidRPr="004C5976">
              <w:rPr>
                <w:szCs w:val="22"/>
              </w:rPr>
              <w:t>1: Does not meet expectation</w:t>
            </w:r>
          </w:p>
        </w:tc>
      </w:tr>
      <w:tr w:rsidR="004C5976" w:rsidRPr="0041149B" w14:paraId="553FF5AC" w14:textId="77777777" w:rsidTr="004C5976">
        <w:tc>
          <w:tcPr>
            <w:tcW w:w="1750" w:type="dxa"/>
            <w:vAlign w:val="center"/>
          </w:tcPr>
          <w:p w14:paraId="2564613E" w14:textId="1D95E24B" w:rsidR="004C5C84" w:rsidRDefault="004C5C84" w:rsidP="004C5C84">
            <w:pPr>
              <w:suppressAutoHyphens w:val="0"/>
              <w:rPr>
                <w:rFonts w:ascii="Calibri" w:hAnsi="Calibri" w:cs="Calibri"/>
                <w:color w:val="000000"/>
                <w:szCs w:val="22"/>
                <w:lang w:eastAsia="en-US"/>
              </w:rPr>
            </w:pPr>
            <w:r>
              <w:rPr>
                <w:rFonts w:ascii="Calibri" w:hAnsi="Calibri" w:cs="Calibri"/>
                <w:color w:val="000000"/>
                <w:szCs w:val="22"/>
              </w:rPr>
              <w:t>Direct: Individual Comments (7) Written</w:t>
            </w:r>
          </w:p>
        </w:tc>
        <w:tc>
          <w:tcPr>
            <w:tcW w:w="1343" w:type="dxa"/>
          </w:tcPr>
          <w:p w14:paraId="16F35A66" w14:textId="73D145C0" w:rsidR="004C5C84" w:rsidRPr="004C5C84" w:rsidRDefault="004C5C84" w:rsidP="004C5C84">
            <w:pPr>
              <w:suppressAutoHyphens w:val="0"/>
              <w:rPr>
                <w:rFonts w:asciiTheme="majorHAnsi" w:hAnsiTheme="majorHAnsi" w:cstheme="majorHAnsi"/>
                <w:color w:val="000000"/>
                <w:szCs w:val="22"/>
              </w:rPr>
            </w:pPr>
            <w:r w:rsidRPr="004C5C84">
              <w:rPr>
                <w:rFonts w:asciiTheme="majorHAnsi" w:hAnsiTheme="majorHAnsi" w:cstheme="majorHAnsi"/>
              </w:rPr>
              <w:t>80% of students meet score range from C+ to A+</w:t>
            </w:r>
          </w:p>
        </w:tc>
        <w:tc>
          <w:tcPr>
            <w:tcW w:w="1230" w:type="dxa"/>
          </w:tcPr>
          <w:p w14:paraId="10DFAA7D" w14:textId="7B6DAC6F" w:rsidR="004C5C84" w:rsidRPr="001F6018" w:rsidRDefault="004C5C84" w:rsidP="004C5C84">
            <w:r>
              <w:t>100</w:t>
            </w:r>
          </w:p>
        </w:tc>
        <w:tc>
          <w:tcPr>
            <w:tcW w:w="1408" w:type="dxa"/>
          </w:tcPr>
          <w:p w14:paraId="6F9C300F" w14:textId="2B5063AD" w:rsidR="004C5C84" w:rsidRPr="001F6018" w:rsidRDefault="004C5C84" w:rsidP="004C5C84">
            <w:r>
              <w:t>72</w:t>
            </w:r>
          </w:p>
        </w:tc>
        <w:tc>
          <w:tcPr>
            <w:tcW w:w="1014" w:type="dxa"/>
          </w:tcPr>
          <w:p w14:paraId="55ECA78F" w14:textId="2F93538E" w:rsidR="004C5C84" w:rsidRPr="001F6018" w:rsidRDefault="004C5C84" w:rsidP="004C5C84">
            <w:r>
              <w:t>72%</w:t>
            </w:r>
          </w:p>
        </w:tc>
        <w:tc>
          <w:tcPr>
            <w:tcW w:w="1885" w:type="dxa"/>
          </w:tcPr>
          <w:p w14:paraId="72E4F961" w14:textId="6D1CA10F" w:rsidR="004C5C84" w:rsidRPr="004C5976" w:rsidRDefault="004C5C84" w:rsidP="004C5C84">
            <w:pPr>
              <w:rPr>
                <w:szCs w:val="22"/>
              </w:rPr>
            </w:pPr>
            <w:r w:rsidRPr="004C5976">
              <w:rPr>
                <w:szCs w:val="22"/>
              </w:rPr>
              <w:t>1: Does not meet expectation</w:t>
            </w:r>
          </w:p>
        </w:tc>
      </w:tr>
      <w:tr w:rsidR="007736EF" w:rsidRPr="005238F9" w14:paraId="4AE14E36" w14:textId="77777777" w:rsidTr="001A4630">
        <w:tc>
          <w:tcPr>
            <w:tcW w:w="8630" w:type="dxa"/>
            <w:gridSpan w:val="6"/>
          </w:tcPr>
          <w:p w14:paraId="193B1668" w14:textId="77777777" w:rsidR="007736EF" w:rsidRDefault="007736EF" w:rsidP="001A4630">
            <w:pPr>
              <w:rPr>
                <w:rFonts w:asciiTheme="majorHAnsi" w:hAnsiTheme="majorHAnsi" w:cstheme="majorHAnsi"/>
                <w:sz w:val="24"/>
              </w:rPr>
            </w:pPr>
            <w:r>
              <w:rPr>
                <w:rFonts w:asciiTheme="majorHAnsi" w:hAnsiTheme="majorHAnsi" w:cstheme="majorHAnsi"/>
                <w:b/>
                <w:sz w:val="24"/>
              </w:rPr>
              <w:t>SLO 3</w:t>
            </w:r>
            <w:r w:rsidRPr="005238F9">
              <w:rPr>
                <w:rFonts w:asciiTheme="majorHAnsi" w:hAnsiTheme="majorHAnsi" w:cstheme="majorHAnsi"/>
                <w:b/>
                <w:sz w:val="24"/>
              </w:rPr>
              <w:t xml:space="preserve"> - </w:t>
            </w:r>
            <w:r w:rsidRPr="007736EF">
              <w:rPr>
                <w:rFonts w:asciiTheme="majorHAnsi" w:hAnsiTheme="majorHAnsi" w:cstheme="majorHAnsi"/>
                <w:sz w:val="24"/>
              </w:rPr>
              <w:t>Collaborate with others in diverse group settings</w:t>
            </w:r>
          </w:p>
          <w:p w14:paraId="47E5830C" w14:textId="51C373CE" w:rsidR="00E92791" w:rsidRPr="005238F9" w:rsidRDefault="00E92791" w:rsidP="001A4630">
            <w:pPr>
              <w:rPr>
                <w:rFonts w:asciiTheme="majorHAnsi" w:hAnsiTheme="majorHAnsi" w:cstheme="majorHAnsi"/>
                <w:sz w:val="24"/>
              </w:rPr>
            </w:pPr>
            <w:r w:rsidRPr="00E92791">
              <w:rPr>
                <w:rFonts w:ascii="Times New Roman" w:hAnsi="Times New Roman"/>
                <w:b/>
                <w:i/>
                <w:sz w:val="24"/>
              </w:rPr>
              <w:lastRenderedPageBreak/>
              <w:t>SM 4250 – Sport and Gender</w:t>
            </w:r>
            <w:r w:rsidRPr="005238F9">
              <w:rPr>
                <w:rFonts w:asciiTheme="majorHAnsi" w:hAnsiTheme="majorHAnsi" w:cstheme="majorHAnsi"/>
                <w:sz w:val="24"/>
              </w:rPr>
              <w:t xml:space="preserve"> </w:t>
            </w:r>
          </w:p>
        </w:tc>
      </w:tr>
      <w:tr w:rsidR="004C5976" w:rsidRPr="0041149B" w14:paraId="51D8C91D" w14:textId="77777777" w:rsidTr="004C5976">
        <w:tc>
          <w:tcPr>
            <w:tcW w:w="1750" w:type="dxa"/>
            <w:vAlign w:val="center"/>
          </w:tcPr>
          <w:p w14:paraId="3E7D630C" w14:textId="131663C0" w:rsidR="004C5C84" w:rsidRDefault="004C5C84" w:rsidP="004C5C84">
            <w:pPr>
              <w:suppressAutoHyphens w:val="0"/>
              <w:rPr>
                <w:rFonts w:ascii="Calibri" w:hAnsi="Calibri" w:cs="Calibri"/>
                <w:color w:val="000000"/>
                <w:szCs w:val="22"/>
                <w:lang w:eastAsia="en-US"/>
              </w:rPr>
            </w:pPr>
            <w:r>
              <w:rPr>
                <w:rFonts w:ascii="Calibri" w:hAnsi="Calibri" w:cs="Calibri"/>
                <w:color w:val="000000"/>
                <w:szCs w:val="22"/>
              </w:rPr>
              <w:t>Direct: Collaborative Blog entries (Written)</w:t>
            </w:r>
          </w:p>
        </w:tc>
        <w:tc>
          <w:tcPr>
            <w:tcW w:w="1343" w:type="dxa"/>
          </w:tcPr>
          <w:p w14:paraId="6B4D8BAA" w14:textId="40E2DD1E" w:rsidR="004C5C84" w:rsidRDefault="004C5C84" w:rsidP="004C5C84">
            <w:pPr>
              <w:suppressAutoHyphens w:val="0"/>
              <w:rPr>
                <w:rFonts w:ascii="Calibri" w:hAnsi="Calibri" w:cs="Calibri"/>
                <w:color w:val="000000"/>
                <w:szCs w:val="22"/>
              </w:rPr>
            </w:pPr>
            <w:r>
              <w:rPr>
                <w:rFonts w:ascii="Calibri" w:hAnsi="Calibri" w:cs="Calibri"/>
                <w:color w:val="000000"/>
                <w:szCs w:val="22"/>
              </w:rPr>
              <w:t>80% of students meet score range from C+ to A+</w:t>
            </w:r>
          </w:p>
        </w:tc>
        <w:tc>
          <w:tcPr>
            <w:tcW w:w="1230" w:type="dxa"/>
          </w:tcPr>
          <w:p w14:paraId="18F3DD77" w14:textId="5E3671A3" w:rsidR="004C5C84" w:rsidRPr="001F6018" w:rsidRDefault="004C5C84" w:rsidP="004C5C84">
            <w:r>
              <w:t>100</w:t>
            </w:r>
          </w:p>
        </w:tc>
        <w:tc>
          <w:tcPr>
            <w:tcW w:w="1408" w:type="dxa"/>
          </w:tcPr>
          <w:p w14:paraId="5E83D680" w14:textId="417303DE" w:rsidR="004C5C84" w:rsidRPr="001F6018" w:rsidRDefault="004C5C84" w:rsidP="004C5C84">
            <w:r>
              <w:t>85</w:t>
            </w:r>
          </w:p>
        </w:tc>
        <w:tc>
          <w:tcPr>
            <w:tcW w:w="1014" w:type="dxa"/>
          </w:tcPr>
          <w:p w14:paraId="02C8D627" w14:textId="0E71E82E" w:rsidR="004C5C84" w:rsidRPr="001F6018" w:rsidRDefault="004C5C84" w:rsidP="004C5C84">
            <w:r>
              <w:t>85%</w:t>
            </w:r>
          </w:p>
        </w:tc>
        <w:tc>
          <w:tcPr>
            <w:tcW w:w="1885" w:type="dxa"/>
          </w:tcPr>
          <w:p w14:paraId="6DCC4DFD" w14:textId="24B203B5" w:rsidR="004C5C84" w:rsidRPr="001F6018" w:rsidRDefault="004C5C84" w:rsidP="004C5C84">
            <w:r w:rsidRPr="001F6018">
              <w:t>2: Meets expectation</w:t>
            </w:r>
          </w:p>
        </w:tc>
      </w:tr>
      <w:tr w:rsidR="004C5976" w:rsidRPr="0041149B" w14:paraId="04944F08" w14:textId="77777777" w:rsidTr="004C5976">
        <w:tc>
          <w:tcPr>
            <w:tcW w:w="1750" w:type="dxa"/>
            <w:vAlign w:val="center"/>
          </w:tcPr>
          <w:p w14:paraId="265C7192" w14:textId="3C5BC249" w:rsidR="004C5C84" w:rsidRDefault="004C5C84" w:rsidP="004C5C84">
            <w:pPr>
              <w:suppressAutoHyphens w:val="0"/>
              <w:rPr>
                <w:rFonts w:ascii="Calibri" w:hAnsi="Calibri" w:cs="Calibri"/>
                <w:color w:val="000000"/>
                <w:szCs w:val="22"/>
                <w:lang w:eastAsia="en-US"/>
              </w:rPr>
            </w:pPr>
            <w:r>
              <w:rPr>
                <w:rFonts w:ascii="Calibri" w:hAnsi="Calibri" w:cs="Calibri"/>
                <w:color w:val="000000"/>
                <w:szCs w:val="22"/>
              </w:rPr>
              <w:t>Direct: Final Group Presentations (Verbal)</w:t>
            </w:r>
          </w:p>
        </w:tc>
        <w:tc>
          <w:tcPr>
            <w:tcW w:w="1343" w:type="dxa"/>
          </w:tcPr>
          <w:p w14:paraId="437DA410" w14:textId="5A49A7E1" w:rsidR="004C5C84" w:rsidRDefault="004C5C84" w:rsidP="004C5C84">
            <w:pPr>
              <w:suppressAutoHyphens w:val="0"/>
              <w:rPr>
                <w:rFonts w:ascii="Calibri" w:hAnsi="Calibri" w:cs="Calibri"/>
                <w:color w:val="000000"/>
                <w:szCs w:val="22"/>
              </w:rPr>
            </w:pPr>
            <w:r>
              <w:rPr>
                <w:rFonts w:ascii="Calibri" w:hAnsi="Calibri" w:cs="Calibri"/>
                <w:color w:val="000000"/>
                <w:szCs w:val="22"/>
              </w:rPr>
              <w:t>80% of students meet score range from C+ to A+</w:t>
            </w:r>
          </w:p>
        </w:tc>
        <w:tc>
          <w:tcPr>
            <w:tcW w:w="1230" w:type="dxa"/>
          </w:tcPr>
          <w:p w14:paraId="460BD23A" w14:textId="70148C78" w:rsidR="004C5C84" w:rsidRPr="001F6018" w:rsidRDefault="004C5C84" w:rsidP="004C5C84">
            <w:r>
              <w:t>100</w:t>
            </w:r>
          </w:p>
        </w:tc>
        <w:tc>
          <w:tcPr>
            <w:tcW w:w="1408" w:type="dxa"/>
          </w:tcPr>
          <w:p w14:paraId="4E8CE1CC" w14:textId="2B23D677" w:rsidR="004C5C84" w:rsidRPr="001F6018" w:rsidRDefault="004C5C84" w:rsidP="004C5C84">
            <w:r>
              <w:t>100</w:t>
            </w:r>
          </w:p>
        </w:tc>
        <w:tc>
          <w:tcPr>
            <w:tcW w:w="1014" w:type="dxa"/>
          </w:tcPr>
          <w:p w14:paraId="0DBF2A13" w14:textId="2F8D04B7" w:rsidR="004C5C84" w:rsidRPr="001F6018" w:rsidRDefault="004C5C84" w:rsidP="004C5C84">
            <w:r>
              <w:t>100%</w:t>
            </w:r>
          </w:p>
        </w:tc>
        <w:tc>
          <w:tcPr>
            <w:tcW w:w="1885" w:type="dxa"/>
          </w:tcPr>
          <w:p w14:paraId="79BDE202" w14:textId="1A97C8A6" w:rsidR="004C5C84" w:rsidRPr="001F6018" w:rsidRDefault="004C5C84" w:rsidP="004C5C84">
            <w:r w:rsidRPr="001F6018">
              <w:t>3: Exceed</w:t>
            </w:r>
            <w:r>
              <w:t>s</w:t>
            </w:r>
            <w:r w:rsidRPr="001F6018">
              <w:t xml:space="preserve"> expectation</w:t>
            </w:r>
          </w:p>
        </w:tc>
      </w:tr>
      <w:tr w:rsidR="004C5C84" w:rsidRPr="005238F9" w14:paraId="29E891CD" w14:textId="77777777" w:rsidTr="001A4630">
        <w:tc>
          <w:tcPr>
            <w:tcW w:w="8630" w:type="dxa"/>
            <w:gridSpan w:val="6"/>
          </w:tcPr>
          <w:p w14:paraId="0CD8F830" w14:textId="77777777" w:rsidR="004C5C84" w:rsidRDefault="004C5C84" w:rsidP="004C5C84">
            <w:pPr>
              <w:rPr>
                <w:rFonts w:asciiTheme="majorHAnsi" w:hAnsiTheme="majorHAnsi" w:cstheme="majorHAnsi"/>
                <w:sz w:val="24"/>
              </w:rPr>
            </w:pPr>
            <w:r>
              <w:rPr>
                <w:rFonts w:asciiTheme="majorHAnsi" w:hAnsiTheme="majorHAnsi" w:cstheme="majorHAnsi"/>
                <w:b/>
                <w:sz w:val="24"/>
              </w:rPr>
              <w:t>SLO 4</w:t>
            </w:r>
            <w:r w:rsidRPr="005238F9">
              <w:rPr>
                <w:rFonts w:asciiTheme="majorHAnsi" w:hAnsiTheme="majorHAnsi" w:cstheme="majorHAnsi"/>
                <w:b/>
                <w:sz w:val="24"/>
              </w:rPr>
              <w:t xml:space="preserve"> - </w:t>
            </w:r>
            <w:r w:rsidRPr="004C5C84">
              <w:rPr>
                <w:rFonts w:asciiTheme="majorHAnsi" w:hAnsiTheme="majorHAnsi" w:cstheme="majorHAnsi"/>
                <w:sz w:val="24"/>
              </w:rPr>
              <w:t>Quality solutions to complex sport industry problems</w:t>
            </w:r>
          </w:p>
          <w:p w14:paraId="58ED7D30" w14:textId="2AFE5596" w:rsidR="004C5C84" w:rsidRPr="004C5C84" w:rsidRDefault="004C5C84" w:rsidP="004C5C84">
            <w:pPr>
              <w:rPr>
                <w:rFonts w:asciiTheme="majorHAnsi" w:hAnsiTheme="majorHAnsi" w:cstheme="majorHAnsi"/>
                <w:b/>
                <w:sz w:val="24"/>
              </w:rPr>
            </w:pPr>
            <w:r w:rsidRPr="004C5C84">
              <w:rPr>
                <w:rFonts w:ascii="Times New Roman" w:hAnsi="Times New Roman"/>
                <w:b/>
                <w:i/>
                <w:sz w:val="24"/>
              </w:rPr>
              <w:t>SM 4500 – Managing Revenues and Expenditures in Sport Enterprise</w:t>
            </w:r>
          </w:p>
        </w:tc>
      </w:tr>
      <w:tr w:rsidR="004C5976" w:rsidRPr="0041149B" w14:paraId="614EAA36" w14:textId="77777777" w:rsidTr="004C5976">
        <w:tc>
          <w:tcPr>
            <w:tcW w:w="1750" w:type="dxa"/>
          </w:tcPr>
          <w:p w14:paraId="7BD05CC8" w14:textId="45E6A1DC" w:rsidR="004C5C84" w:rsidRPr="004C5C84" w:rsidRDefault="004C5C84" w:rsidP="004C5C84">
            <w:pPr>
              <w:rPr>
                <w:rFonts w:asciiTheme="majorHAnsi" w:hAnsiTheme="majorHAnsi" w:cstheme="majorHAnsi"/>
                <w:color w:val="000000"/>
                <w:szCs w:val="22"/>
              </w:rPr>
            </w:pPr>
            <w:r w:rsidRPr="004C5C84">
              <w:rPr>
                <w:rFonts w:asciiTheme="majorHAnsi" w:hAnsiTheme="majorHAnsi" w:cstheme="majorHAnsi"/>
              </w:rPr>
              <w:t>Direct: Chapter Review Assignments (Written)</w:t>
            </w:r>
          </w:p>
        </w:tc>
        <w:tc>
          <w:tcPr>
            <w:tcW w:w="1343" w:type="dxa"/>
          </w:tcPr>
          <w:p w14:paraId="03846922" w14:textId="02625863" w:rsidR="004C5C84" w:rsidRDefault="004C5C84" w:rsidP="004C5C84">
            <w:pPr>
              <w:suppressAutoHyphens w:val="0"/>
              <w:rPr>
                <w:rFonts w:ascii="Calibri" w:hAnsi="Calibri" w:cs="Calibri"/>
                <w:color w:val="000000"/>
                <w:szCs w:val="22"/>
              </w:rPr>
            </w:pPr>
            <w:r>
              <w:rPr>
                <w:rFonts w:ascii="Calibri" w:hAnsi="Calibri" w:cs="Calibri"/>
                <w:color w:val="000000"/>
                <w:szCs w:val="22"/>
              </w:rPr>
              <w:t>80% of students meet score range from C+ to A+</w:t>
            </w:r>
          </w:p>
        </w:tc>
        <w:tc>
          <w:tcPr>
            <w:tcW w:w="1230" w:type="dxa"/>
          </w:tcPr>
          <w:p w14:paraId="09C1F63A" w14:textId="5E22C21B" w:rsidR="004C5C84" w:rsidRPr="001F6018" w:rsidRDefault="004C5C84" w:rsidP="004C5C84">
            <w:r w:rsidRPr="00686B5A">
              <w:t>69</w:t>
            </w:r>
          </w:p>
        </w:tc>
        <w:tc>
          <w:tcPr>
            <w:tcW w:w="1408" w:type="dxa"/>
          </w:tcPr>
          <w:p w14:paraId="710FBD60" w14:textId="767D693C" w:rsidR="004C5C84" w:rsidRPr="001F6018" w:rsidRDefault="004C5C84" w:rsidP="004C5C84">
            <w:r w:rsidRPr="00686B5A">
              <w:t>55</w:t>
            </w:r>
          </w:p>
        </w:tc>
        <w:tc>
          <w:tcPr>
            <w:tcW w:w="1014" w:type="dxa"/>
          </w:tcPr>
          <w:p w14:paraId="03E0EF75" w14:textId="7F5B7AF6" w:rsidR="004C5C84" w:rsidRPr="001F6018" w:rsidRDefault="004C5C84" w:rsidP="004C5C84">
            <w:r w:rsidRPr="00686B5A">
              <w:t>80</w:t>
            </w:r>
            <w:r>
              <w:t>%</w:t>
            </w:r>
          </w:p>
        </w:tc>
        <w:tc>
          <w:tcPr>
            <w:tcW w:w="1885" w:type="dxa"/>
          </w:tcPr>
          <w:p w14:paraId="674F1E6A" w14:textId="6DA6187F" w:rsidR="004C5C84" w:rsidRPr="001F6018" w:rsidRDefault="004C5C84" w:rsidP="004C5C84">
            <w:r>
              <w:t>2: M</w:t>
            </w:r>
            <w:r w:rsidRPr="00686B5A">
              <w:t>eet</w:t>
            </w:r>
            <w:r>
              <w:t>s</w:t>
            </w:r>
            <w:r w:rsidRPr="00686B5A">
              <w:t xml:space="preserve"> expectation</w:t>
            </w:r>
          </w:p>
        </w:tc>
      </w:tr>
      <w:tr w:rsidR="004C5976" w:rsidRPr="0041149B" w14:paraId="089FE2F3" w14:textId="77777777" w:rsidTr="004C5976">
        <w:tc>
          <w:tcPr>
            <w:tcW w:w="1750" w:type="dxa"/>
          </w:tcPr>
          <w:p w14:paraId="7B737DDC" w14:textId="13AAFEC2" w:rsidR="004C5C84" w:rsidRPr="004C5C84" w:rsidRDefault="004C5C84" w:rsidP="004C5C84">
            <w:pPr>
              <w:rPr>
                <w:rFonts w:asciiTheme="majorHAnsi" w:hAnsiTheme="majorHAnsi" w:cstheme="majorHAnsi"/>
                <w:color w:val="000000"/>
                <w:szCs w:val="22"/>
              </w:rPr>
            </w:pPr>
            <w:r w:rsidRPr="004C5C84">
              <w:rPr>
                <w:rFonts w:asciiTheme="majorHAnsi" w:hAnsiTheme="majorHAnsi" w:cstheme="majorHAnsi"/>
              </w:rPr>
              <w:t>Indirect: Student Self-Assessment:</w:t>
            </w:r>
            <w:r>
              <w:rPr>
                <w:rFonts w:asciiTheme="majorHAnsi" w:hAnsiTheme="majorHAnsi" w:cstheme="majorHAnsi"/>
              </w:rPr>
              <w:t xml:space="preserve"> College of EDHD online survey</w:t>
            </w:r>
          </w:p>
        </w:tc>
        <w:tc>
          <w:tcPr>
            <w:tcW w:w="1343" w:type="dxa"/>
          </w:tcPr>
          <w:p w14:paraId="18B05B0F" w14:textId="10E13806" w:rsidR="004C5C84" w:rsidRPr="004C5C84" w:rsidRDefault="004C5C84" w:rsidP="004C5C84">
            <w:pPr>
              <w:suppressAutoHyphens w:val="0"/>
              <w:rPr>
                <w:rFonts w:asciiTheme="majorHAnsi" w:hAnsiTheme="majorHAnsi" w:cstheme="majorHAnsi"/>
                <w:color w:val="000000"/>
                <w:szCs w:val="22"/>
              </w:rPr>
            </w:pPr>
            <w:r w:rsidRPr="004C5C84">
              <w:rPr>
                <w:rFonts w:asciiTheme="majorHAnsi" w:hAnsiTheme="majorHAnsi" w:cstheme="majorHAnsi"/>
              </w:rPr>
              <w:t>80% positive responses of "Strongly Agree" to "Agree"</w:t>
            </w:r>
          </w:p>
        </w:tc>
        <w:tc>
          <w:tcPr>
            <w:tcW w:w="1230" w:type="dxa"/>
          </w:tcPr>
          <w:p w14:paraId="40A204EC" w14:textId="5D59A389" w:rsidR="004C5C84" w:rsidRPr="001F6018" w:rsidRDefault="004C5C84" w:rsidP="004C5C84">
            <w:r w:rsidRPr="00686B5A">
              <w:t>69</w:t>
            </w:r>
          </w:p>
        </w:tc>
        <w:tc>
          <w:tcPr>
            <w:tcW w:w="1408" w:type="dxa"/>
          </w:tcPr>
          <w:p w14:paraId="22A3AD99" w14:textId="52E3B23C" w:rsidR="004C5C84" w:rsidRPr="001F6018" w:rsidRDefault="004C5C84" w:rsidP="004C5C84">
            <w:r w:rsidRPr="00686B5A">
              <w:t>64</w:t>
            </w:r>
          </w:p>
        </w:tc>
        <w:tc>
          <w:tcPr>
            <w:tcW w:w="1014" w:type="dxa"/>
          </w:tcPr>
          <w:p w14:paraId="7C479494" w14:textId="340472CF" w:rsidR="004C5C84" w:rsidRPr="001F6018" w:rsidRDefault="004C5C84" w:rsidP="004C5C84">
            <w:r w:rsidRPr="00686B5A">
              <w:t>93</w:t>
            </w:r>
            <w:r>
              <w:t>%</w:t>
            </w:r>
          </w:p>
        </w:tc>
        <w:tc>
          <w:tcPr>
            <w:tcW w:w="1885" w:type="dxa"/>
          </w:tcPr>
          <w:p w14:paraId="611BF557" w14:textId="579B7617" w:rsidR="004C5C84" w:rsidRPr="001F6018" w:rsidRDefault="004C5C84" w:rsidP="004C5C84">
            <w:r>
              <w:t>3</w:t>
            </w:r>
            <w:r w:rsidRPr="00686B5A">
              <w:t>: Exceeds expectation</w:t>
            </w:r>
          </w:p>
        </w:tc>
      </w:tr>
      <w:tr w:rsidR="004C5976" w:rsidRPr="0041149B" w14:paraId="008B1799" w14:textId="77777777" w:rsidTr="004C5976">
        <w:tc>
          <w:tcPr>
            <w:tcW w:w="1750" w:type="dxa"/>
          </w:tcPr>
          <w:p w14:paraId="3ABF3611" w14:textId="59C17564" w:rsidR="004C5C84" w:rsidRPr="004C5C84" w:rsidRDefault="004C5C84" w:rsidP="004C5C84">
            <w:pPr>
              <w:rPr>
                <w:rFonts w:asciiTheme="majorHAnsi" w:hAnsiTheme="majorHAnsi" w:cstheme="majorHAnsi"/>
                <w:color w:val="000000"/>
                <w:szCs w:val="22"/>
              </w:rPr>
            </w:pPr>
            <w:r w:rsidRPr="004C5C84">
              <w:rPr>
                <w:rFonts w:asciiTheme="majorHAnsi" w:hAnsiTheme="majorHAnsi" w:cstheme="majorHAnsi"/>
              </w:rPr>
              <w:t>Indirect: Student Self-Assessment:</w:t>
            </w:r>
            <w:r>
              <w:rPr>
                <w:rFonts w:asciiTheme="majorHAnsi" w:hAnsiTheme="majorHAnsi" w:cstheme="majorHAnsi"/>
              </w:rPr>
              <w:t xml:space="preserve"> College of EDHD online survey</w:t>
            </w:r>
          </w:p>
        </w:tc>
        <w:tc>
          <w:tcPr>
            <w:tcW w:w="1343" w:type="dxa"/>
          </w:tcPr>
          <w:p w14:paraId="5489F015" w14:textId="2B2EF195" w:rsidR="004C5C84" w:rsidRPr="004C5C84" w:rsidRDefault="004C5C84" w:rsidP="004C5C84">
            <w:pPr>
              <w:suppressAutoHyphens w:val="0"/>
              <w:rPr>
                <w:rFonts w:asciiTheme="majorHAnsi" w:hAnsiTheme="majorHAnsi" w:cstheme="majorHAnsi"/>
                <w:color w:val="000000"/>
                <w:szCs w:val="22"/>
              </w:rPr>
            </w:pPr>
            <w:r w:rsidRPr="004C5C84">
              <w:rPr>
                <w:rFonts w:asciiTheme="majorHAnsi" w:hAnsiTheme="majorHAnsi" w:cstheme="majorHAnsi"/>
              </w:rPr>
              <w:t>80% positive responses of "Strongly Agree" to "Agree"</w:t>
            </w:r>
          </w:p>
        </w:tc>
        <w:tc>
          <w:tcPr>
            <w:tcW w:w="1230" w:type="dxa"/>
          </w:tcPr>
          <w:p w14:paraId="4ACC4186" w14:textId="44603BFE" w:rsidR="004C5C84" w:rsidRPr="001F6018" w:rsidRDefault="004C5C84" w:rsidP="004C5C84">
            <w:r w:rsidRPr="00686B5A">
              <w:t>69</w:t>
            </w:r>
          </w:p>
        </w:tc>
        <w:tc>
          <w:tcPr>
            <w:tcW w:w="1408" w:type="dxa"/>
          </w:tcPr>
          <w:p w14:paraId="18FAA11A" w14:textId="3AEA6241" w:rsidR="004C5C84" w:rsidRPr="001F6018" w:rsidRDefault="004C5C84" w:rsidP="004C5C84">
            <w:r w:rsidRPr="00686B5A">
              <w:t>59</w:t>
            </w:r>
          </w:p>
        </w:tc>
        <w:tc>
          <w:tcPr>
            <w:tcW w:w="1014" w:type="dxa"/>
          </w:tcPr>
          <w:p w14:paraId="620319BE" w14:textId="3681B2B4" w:rsidR="004C5C84" w:rsidRPr="001F6018" w:rsidRDefault="004C5C84" w:rsidP="004C5C84">
            <w:r w:rsidRPr="00686B5A">
              <w:t>86</w:t>
            </w:r>
            <w:r>
              <w:t>%</w:t>
            </w:r>
          </w:p>
        </w:tc>
        <w:tc>
          <w:tcPr>
            <w:tcW w:w="1885" w:type="dxa"/>
          </w:tcPr>
          <w:p w14:paraId="2BFF69D0" w14:textId="44D6835C" w:rsidR="004C5C84" w:rsidRPr="001F6018" w:rsidRDefault="004C5C84" w:rsidP="004C5C84">
            <w:r>
              <w:t>2: Meet</w:t>
            </w:r>
            <w:r w:rsidRPr="00686B5A">
              <w:t>s expectation</w:t>
            </w:r>
          </w:p>
        </w:tc>
      </w:tr>
      <w:tr w:rsidR="004C5C84" w:rsidRPr="004C5C84" w14:paraId="0BA27DEC" w14:textId="77777777" w:rsidTr="001A4630">
        <w:tc>
          <w:tcPr>
            <w:tcW w:w="8630" w:type="dxa"/>
            <w:gridSpan w:val="6"/>
          </w:tcPr>
          <w:p w14:paraId="072B346B" w14:textId="5AE91311" w:rsidR="004C5C84" w:rsidRDefault="004C5C84" w:rsidP="001A4630">
            <w:pPr>
              <w:rPr>
                <w:rFonts w:asciiTheme="majorHAnsi" w:hAnsiTheme="majorHAnsi" w:cstheme="majorHAnsi"/>
                <w:sz w:val="24"/>
              </w:rPr>
            </w:pPr>
            <w:r>
              <w:rPr>
                <w:rFonts w:asciiTheme="majorHAnsi" w:hAnsiTheme="majorHAnsi" w:cstheme="majorHAnsi"/>
                <w:b/>
                <w:sz w:val="24"/>
              </w:rPr>
              <w:t>SLO 5</w:t>
            </w:r>
            <w:r w:rsidRPr="005238F9">
              <w:rPr>
                <w:rFonts w:asciiTheme="majorHAnsi" w:hAnsiTheme="majorHAnsi" w:cstheme="majorHAnsi"/>
                <w:b/>
                <w:sz w:val="24"/>
              </w:rPr>
              <w:t xml:space="preserve"> - </w:t>
            </w:r>
            <w:r w:rsidRPr="004C5C84">
              <w:rPr>
                <w:rFonts w:asciiTheme="majorHAnsi" w:hAnsiTheme="majorHAnsi" w:cstheme="majorHAnsi"/>
                <w:sz w:val="24"/>
              </w:rPr>
              <w:t>Locate, organize, and evaluate information from multiple sources</w:t>
            </w:r>
          </w:p>
          <w:p w14:paraId="1F86A632" w14:textId="77777777" w:rsidR="004C5C84" w:rsidRPr="004C5C84" w:rsidRDefault="004C5C84" w:rsidP="001A4630">
            <w:pPr>
              <w:rPr>
                <w:rFonts w:asciiTheme="majorHAnsi" w:hAnsiTheme="majorHAnsi" w:cstheme="majorHAnsi"/>
                <w:b/>
                <w:sz w:val="24"/>
              </w:rPr>
            </w:pPr>
            <w:r w:rsidRPr="004C5C84">
              <w:rPr>
                <w:rFonts w:ascii="Times New Roman" w:hAnsi="Times New Roman"/>
                <w:b/>
                <w:i/>
                <w:sz w:val="24"/>
              </w:rPr>
              <w:t>SM 4500 – Managing Revenues and Expenditures in Sport Enterprise</w:t>
            </w:r>
          </w:p>
        </w:tc>
      </w:tr>
      <w:tr w:rsidR="004C5976" w:rsidRPr="0041149B" w14:paraId="3E199E35" w14:textId="77777777" w:rsidTr="004C5976">
        <w:tc>
          <w:tcPr>
            <w:tcW w:w="1750" w:type="dxa"/>
          </w:tcPr>
          <w:p w14:paraId="7273A986" w14:textId="0EC36B8E" w:rsidR="004C5976" w:rsidRPr="004C5976" w:rsidRDefault="004C5976" w:rsidP="004C5976">
            <w:pPr>
              <w:rPr>
                <w:rFonts w:asciiTheme="majorHAnsi" w:hAnsiTheme="majorHAnsi" w:cstheme="majorHAnsi"/>
                <w:color w:val="000000"/>
                <w:szCs w:val="22"/>
              </w:rPr>
            </w:pPr>
            <w:r w:rsidRPr="004C5976">
              <w:rPr>
                <w:rFonts w:asciiTheme="majorHAnsi" w:hAnsiTheme="majorHAnsi" w:cstheme="majorHAnsi"/>
              </w:rPr>
              <w:t>Direct: PTI Presentation Script (Written)</w:t>
            </w:r>
          </w:p>
        </w:tc>
        <w:tc>
          <w:tcPr>
            <w:tcW w:w="1343" w:type="dxa"/>
          </w:tcPr>
          <w:p w14:paraId="5A3B637A" w14:textId="3CCCC4B8" w:rsidR="004C5976" w:rsidRDefault="004C5976" w:rsidP="004C5976">
            <w:pPr>
              <w:suppressAutoHyphens w:val="0"/>
              <w:rPr>
                <w:rFonts w:ascii="Calibri" w:hAnsi="Calibri" w:cs="Calibri"/>
                <w:color w:val="000000"/>
                <w:szCs w:val="22"/>
                <w:lang w:eastAsia="en-US"/>
              </w:rPr>
            </w:pPr>
            <w:r>
              <w:rPr>
                <w:rFonts w:ascii="Calibri" w:hAnsi="Calibri" w:cs="Calibri"/>
                <w:color w:val="000000"/>
                <w:szCs w:val="22"/>
              </w:rPr>
              <w:t>80% of students meet score range from C+ to A+</w:t>
            </w:r>
          </w:p>
        </w:tc>
        <w:tc>
          <w:tcPr>
            <w:tcW w:w="1230" w:type="dxa"/>
          </w:tcPr>
          <w:p w14:paraId="33642B71" w14:textId="18A0AD57" w:rsidR="004C5976" w:rsidRPr="001F6018" w:rsidRDefault="004C5976" w:rsidP="004C5976">
            <w:r w:rsidRPr="00FD6123">
              <w:t>69</w:t>
            </w:r>
          </w:p>
        </w:tc>
        <w:tc>
          <w:tcPr>
            <w:tcW w:w="1408" w:type="dxa"/>
          </w:tcPr>
          <w:p w14:paraId="24E36C03" w14:textId="67269F38" w:rsidR="004C5976" w:rsidRPr="001F6018" w:rsidRDefault="004C5976" w:rsidP="004C5976">
            <w:r w:rsidRPr="00FD6123">
              <w:t>63</w:t>
            </w:r>
          </w:p>
        </w:tc>
        <w:tc>
          <w:tcPr>
            <w:tcW w:w="1014" w:type="dxa"/>
          </w:tcPr>
          <w:p w14:paraId="43B38063" w14:textId="24A89B3E" w:rsidR="004C5976" w:rsidRPr="001F6018" w:rsidRDefault="004C5976" w:rsidP="004C5976">
            <w:r w:rsidRPr="00FD6123">
              <w:t>91</w:t>
            </w:r>
            <w:r>
              <w:t>%</w:t>
            </w:r>
          </w:p>
        </w:tc>
        <w:tc>
          <w:tcPr>
            <w:tcW w:w="1885" w:type="dxa"/>
          </w:tcPr>
          <w:p w14:paraId="585132E0" w14:textId="1CBF3CC1" w:rsidR="004C5976" w:rsidRPr="001F6018" w:rsidRDefault="004C5976" w:rsidP="004C5976">
            <w:r>
              <w:t>3</w:t>
            </w:r>
            <w:r w:rsidRPr="00686B5A">
              <w:t>: Exceeds expectation</w:t>
            </w:r>
          </w:p>
        </w:tc>
      </w:tr>
      <w:tr w:rsidR="004C5976" w:rsidRPr="0041149B" w14:paraId="39C0A91A" w14:textId="77777777" w:rsidTr="004C5976">
        <w:tc>
          <w:tcPr>
            <w:tcW w:w="1750" w:type="dxa"/>
          </w:tcPr>
          <w:p w14:paraId="4FEE9749" w14:textId="7A01D1BE" w:rsidR="004C5976" w:rsidRPr="004C5976" w:rsidRDefault="004C5976" w:rsidP="004C5976">
            <w:pPr>
              <w:rPr>
                <w:rFonts w:asciiTheme="majorHAnsi" w:hAnsiTheme="majorHAnsi" w:cstheme="majorHAnsi"/>
                <w:color w:val="000000"/>
                <w:szCs w:val="22"/>
              </w:rPr>
            </w:pPr>
            <w:r w:rsidRPr="004C5976">
              <w:rPr>
                <w:rFonts w:asciiTheme="majorHAnsi" w:hAnsiTheme="majorHAnsi" w:cstheme="majorHAnsi"/>
              </w:rPr>
              <w:t>Direct: PTI Presentation Performance (Verbal)</w:t>
            </w:r>
          </w:p>
        </w:tc>
        <w:tc>
          <w:tcPr>
            <w:tcW w:w="1343" w:type="dxa"/>
          </w:tcPr>
          <w:p w14:paraId="0F2EBB2A" w14:textId="1F920470" w:rsidR="004C5976" w:rsidRDefault="004C5976" w:rsidP="004C5976">
            <w:pPr>
              <w:suppressAutoHyphens w:val="0"/>
              <w:rPr>
                <w:rFonts w:ascii="Calibri" w:hAnsi="Calibri" w:cs="Calibri"/>
                <w:color w:val="000000"/>
                <w:szCs w:val="22"/>
                <w:lang w:eastAsia="en-US"/>
              </w:rPr>
            </w:pPr>
            <w:r>
              <w:rPr>
                <w:rFonts w:ascii="Calibri" w:hAnsi="Calibri" w:cs="Calibri"/>
                <w:color w:val="000000"/>
                <w:szCs w:val="22"/>
              </w:rPr>
              <w:t>80% of students meet score range from C+ to A+</w:t>
            </w:r>
          </w:p>
        </w:tc>
        <w:tc>
          <w:tcPr>
            <w:tcW w:w="1230" w:type="dxa"/>
          </w:tcPr>
          <w:p w14:paraId="0ECF0677" w14:textId="40DBCAC0" w:rsidR="004C5976" w:rsidRPr="001F6018" w:rsidRDefault="004C5976" w:rsidP="004C5976">
            <w:r w:rsidRPr="00FD6123">
              <w:t>69</w:t>
            </w:r>
          </w:p>
        </w:tc>
        <w:tc>
          <w:tcPr>
            <w:tcW w:w="1408" w:type="dxa"/>
          </w:tcPr>
          <w:p w14:paraId="3737AC4B" w14:textId="4AFDEBDC" w:rsidR="004C5976" w:rsidRPr="001F6018" w:rsidRDefault="004C5976" w:rsidP="004C5976">
            <w:r w:rsidRPr="00FD6123">
              <w:t>66</w:t>
            </w:r>
          </w:p>
        </w:tc>
        <w:tc>
          <w:tcPr>
            <w:tcW w:w="1014" w:type="dxa"/>
          </w:tcPr>
          <w:p w14:paraId="6DD98166" w14:textId="5172BD66" w:rsidR="004C5976" w:rsidRPr="001F6018" w:rsidRDefault="004C5976" w:rsidP="004C5976">
            <w:r w:rsidRPr="00FD6123">
              <w:t>95</w:t>
            </w:r>
            <w:r>
              <w:t>%</w:t>
            </w:r>
          </w:p>
        </w:tc>
        <w:tc>
          <w:tcPr>
            <w:tcW w:w="1885" w:type="dxa"/>
          </w:tcPr>
          <w:p w14:paraId="4C46232F" w14:textId="67CA9574" w:rsidR="004C5976" w:rsidRPr="001F6018" w:rsidRDefault="004C5976" w:rsidP="004C5976">
            <w:r>
              <w:t>3</w:t>
            </w:r>
            <w:r w:rsidRPr="00686B5A">
              <w:t>: Exceeds expectation</w:t>
            </w:r>
          </w:p>
        </w:tc>
      </w:tr>
      <w:tr w:rsidR="004C5976" w:rsidRPr="0041149B" w14:paraId="74D265FF" w14:textId="77777777" w:rsidTr="004C5976">
        <w:tc>
          <w:tcPr>
            <w:tcW w:w="1750" w:type="dxa"/>
          </w:tcPr>
          <w:p w14:paraId="6E775F21" w14:textId="32D857D7" w:rsidR="004C5976" w:rsidRPr="004C5976" w:rsidRDefault="004C5976" w:rsidP="004C5976">
            <w:pPr>
              <w:rPr>
                <w:rFonts w:asciiTheme="majorHAnsi" w:hAnsiTheme="majorHAnsi" w:cstheme="majorHAnsi"/>
                <w:color w:val="000000"/>
                <w:szCs w:val="22"/>
              </w:rPr>
            </w:pPr>
            <w:r w:rsidRPr="004C5976">
              <w:rPr>
                <w:rFonts w:asciiTheme="majorHAnsi" w:hAnsiTheme="majorHAnsi" w:cstheme="majorHAnsi"/>
              </w:rPr>
              <w:t>Indirect: Survey - Locate information</w:t>
            </w:r>
          </w:p>
        </w:tc>
        <w:tc>
          <w:tcPr>
            <w:tcW w:w="1343" w:type="dxa"/>
          </w:tcPr>
          <w:p w14:paraId="7489696D" w14:textId="79CB99DD" w:rsidR="004C5976" w:rsidRDefault="004C5976" w:rsidP="004C5976">
            <w:pPr>
              <w:suppressAutoHyphens w:val="0"/>
              <w:rPr>
                <w:rFonts w:ascii="Calibri" w:hAnsi="Calibri" w:cs="Calibri"/>
                <w:color w:val="000000"/>
                <w:szCs w:val="22"/>
                <w:lang w:eastAsia="en-US"/>
              </w:rPr>
            </w:pPr>
            <w:r>
              <w:rPr>
                <w:rFonts w:ascii="Calibri" w:hAnsi="Calibri" w:cs="Calibri"/>
                <w:color w:val="000000"/>
                <w:szCs w:val="22"/>
              </w:rPr>
              <w:t>80% of students meet score range from C+ to A+</w:t>
            </w:r>
          </w:p>
        </w:tc>
        <w:tc>
          <w:tcPr>
            <w:tcW w:w="1230" w:type="dxa"/>
          </w:tcPr>
          <w:p w14:paraId="569E5EED" w14:textId="656360BF" w:rsidR="004C5976" w:rsidRPr="001F6018" w:rsidRDefault="004C5976" w:rsidP="004C5976">
            <w:r w:rsidRPr="00FD6123">
              <w:t>69</w:t>
            </w:r>
          </w:p>
        </w:tc>
        <w:tc>
          <w:tcPr>
            <w:tcW w:w="1408" w:type="dxa"/>
          </w:tcPr>
          <w:p w14:paraId="14AC8C55" w14:textId="3083631E" w:rsidR="004C5976" w:rsidRPr="001F6018" w:rsidRDefault="004C5976" w:rsidP="004C5976">
            <w:r w:rsidRPr="00FD6123">
              <w:t>65</w:t>
            </w:r>
          </w:p>
        </w:tc>
        <w:tc>
          <w:tcPr>
            <w:tcW w:w="1014" w:type="dxa"/>
          </w:tcPr>
          <w:p w14:paraId="3A905160" w14:textId="431D8A42" w:rsidR="004C5976" w:rsidRPr="001F6018" w:rsidRDefault="004C5976" w:rsidP="004C5976">
            <w:r w:rsidRPr="00FD6123">
              <w:t>94</w:t>
            </w:r>
            <w:r>
              <w:t>%</w:t>
            </w:r>
          </w:p>
        </w:tc>
        <w:tc>
          <w:tcPr>
            <w:tcW w:w="1885" w:type="dxa"/>
          </w:tcPr>
          <w:p w14:paraId="4D8EA811" w14:textId="6442F2E2" w:rsidR="004C5976" w:rsidRPr="001F6018" w:rsidRDefault="004C5976" w:rsidP="004C5976">
            <w:r>
              <w:t>3</w:t>
            </w:r>
            <w:r w:rsidRPr="00686B5A">
              <w:t>: Exceeds expectation</w:t>
            </w:r>
          </w:p>
        </w:tc>
      </w:tr>
      <w:tr w:rsidR="004C5976" w:rsidRPr="0041149B" w14:paraId="35723A3C" w14:textId="77777777" w:rsidTr="004C5976">
        <w:tc>
          <w:tcPr>
            <w:tcW w:w="1750" w:type="dxa"/>
          </w:tcPr>
          <w:p w14:paraId="16693786" w14:textId="30AEA9A6" w:rsidR="004C5976" w:rsidRPr="004C5976" w:rsidRDefault="004C5976" w:rsidP="004C5976">
            <w:pPr>
              <w:rPr>
                <w:rFonts w:asciiTheme="majorHAnsi" w:hAnsiTheme="majorHAnsi" w:cstheme="majorHAnsi"/>
                <w:color w:val="000000"/>
                <w:szCs w:val="22"/>
              </w:rPr>
            </w:pPr>
            <w:r w:rsidRPr="004C5976">
              <w:rPr>
                <w:rFonts w:asciiTheme="majorHAnsi" w:hAnsiTheme="majorHAnsi" w:cstheme="majorHAnsi"/>
              </w:rPr>
              <w:lastRenderedPageBreak/>
              <w:t>Indirect: Survey - Organize information</w:t>
            </w:r>
          </w:p>
        </w:tc>
        <w:tc>
          <w:tcPr>
            <w:tcW w:w="1343" w:type="dxa"/>
          </w:tcPr>
          <w:p w14:paraId="5D83DF07" w14:textId="4551C089" w:rsidR="004C5976" w:rsidRDefault="004C5976" w:rsidP="004C5976">
            <w:pPr>
              <w:suppressAutoHyphens w:val="0"/>
              <w:rPr>
                <w:rFonts w:ascii="Calibri" w:hAnsi="Calibri" w:cs="Calibri"/>
                <w:color w:val="000000"/>
                <w:szCs w:val="22"/>
                <w:lang w:eastAsia="en-US"/>
              </w:rPr>
            </w:pPr>
            <w:r>
              <w:rPr>
                <w:rFonts w:ascii="Calibri" w:hAnsi="Calibri" w:cs="Calibri"/>
                <w:color w:val="000000"/>
                <w:szCs w:val="22"/>
              </w:rPr>
              <w:t>80% of students meet score range from C+ to A+</w:t>
            </w:r>
          </w:p>
        </w:tc>
        <w:tc>
          <w:tcPr>
            <w:tcW w:w="1230" w:type="dxa"/>
          </w:tcPr>
          <w:p w14:paraId="270FF719" w14:textId="5C9AA47F" w:rsidR="004C5976" w:rsidRPr="001F6018" w:rsidRDefault="004C5976" w:rsidP="004C5976">
            <w:r w:rsidRPr="00FD6123">
              <w:t>69</w:t>
            </w:r>
          </w:p>
        </w:tc>
        <w:tc>
          <w:tcPr>
            <w:tcW w:w="1408" w:type="dxa"/>
          </w:tcPr>
          <w:p w14:paraId="2A872E9C" w14:textId="33A589C2" w:rsidR="004C5976" w:rsidRPr="001F6018" w:rsidRDefault="004C5976" w:rsidP="004C5976">
            <w:r w:rsidRPr="00FD6123">
              <w:t>65</w:t>
            </w:r>
          </w:p>
        </w:tc>
        <w:tc>
          <w:tcPr>
            <w:tcW w:w="1014" w:type="dxa"/>
          </w:tcPr>
          <w:p w14:paraId="1F13D6D0" w14:textId="2AA74975" w:rsidR="004C5976" w:rsidRPr="001F6018" w:rsidRDefault="004C5976" w:rsidP="004C5976">
            <w:r w:rsidRPr="00FD6123">
              <w:t>94</w:t>
            </w:r>
            <w:r>
              <w:t>%</w:t>
            </w:r>
          </w:p>
        </w:tc>
        <w:tc>
          <w:tcPr>
            <w:tcW w:w="1885" w:type="dxa"/>
          </w:tcPr>
          <w:p w14:paraId="5724AF9F" w14:textId="5D8BEDBF" w:rsidR="004C5976" w:rsidRPr="001F6018" w:rsidRDefault="004C5976" w:rsidP="004C5976">
            <w:r>
              <w:t>3</w:t>
            </w:r>
            <w:r w:rsidRPr="00686B5A">
              <w:t>: Exceeds expectation</w:t>
            </w:r>
          </w:p>
        </w:tc>
      </w:tr>
      <w:tr w:rsidR="004C5976" w:rsidRPr="0041149B" w14:paraId="6B6CFC32" w14:textId="77777777" w:rsidTr="004C5976">
        <w:tc>
          <w:tcPr>
            <w:tcW w:w="1750" w:type="dxa"/>
          </w:tcPr>
          <w:p w14:paraId="5EB306B5" w14:textId="37AF1747" w:rsidR="004C5976" w:rsidRPr="004C5976" w:rsidRDefault="004C5976" w:rsidP="004C5976">
            <w:pPr>
              <w:rPr>
                <w:rFonts w:asciiTheme="majorHAnsi" w:hAnsiTheme="majorHAnsi" w:cstheme="majorHAnsi"/>
                <w:color w:val="000000"/>
                <w:szCs w:val="22"/>
              </w:rPr>
            </w:pPr>
            <w:r w:rsidRPr="004C5976">
              <w:rPr>
                <w:rFonts w:asciiTheme="majorHAnsi" w:hAnsiTheme="majorHAnsi" w:cstheme="majorHAnsi"/>
              </w:rPr>
              <w:t>Indirect: Survey - Evaluate information</w:t>
            </w:r>
          </w:p>
        </w:tc>
        <w:tc>
          <w:tcPr>
            <w:tcW w:w="1343" w:type="dxa"/>
          </w:tcPr>
          <w:p w14:paraId="1515366F" w14:textId="6BD4D40F" w:rsidR="004C5976" w:rsidRDefault="004C5976" w:rsidP="004C5976">
            <w:pPr>
              <w:suppressAutoHyphens w:val="0"/>
              <w:rPr>
                <w:rFonts w:ascii="Calibri" w:hAnsi="Calibri" w:cs="Calibri"/>
                <w:color w:val="000000"/>
                <w:szCs w:val="22"/>
                <w:lang w:eastAsia="en-US"/>
              </w:rPr>
            </w:pPr>
            <w:r>
              <w:rPr>
                <w:rFonts w:ascii="Calibri" w:hAnsi="Calibri" w:cs="Calibri"/>
                <w:color w:val="000000"/>
                <w:szCs w:val="22"/>
              </w:rPr>
              <w:t>80% of students meet score range from C+ to A+</w:t>
            </w:r>
          </w:p>
        </w:tc>
        <w:tc>
          <w:tcPr>
            <w:tcW w:w="1230" w:type="dxa"/>
          </w:tcPr>
          <w:p w14:paraId="69D5EA48" w14:textId="78548F16" w:rsidR="004C5976" w:rsidRPr="001F6018" w:rsidRDefault="004C5976" w:rsidP="004C5976">
            <w:r w:rsidRPr="00FD6123">
              <w:t>69</w:t>
            </w:r>
          </w:p>
        </w:tc>
        <w:tc>
          <w:tcPr>
            <w:tcW w:w="1408" w:type="dxa"/>
          </w:tcPr>
          <w:p w14:paraId="4E89C191" w14:textId="5F022F15" w:rsidR="004C5976" w:rsidRPr="001F6018" w:rsidRDefault="004C5976" w:rsidP="004C5976">
            <w:r w:rsidRPr="00FD6123">
              <w:t>65</w:t>
            </w:r>
          </w:p>
        </w:tc>
        <w:tc>
          <w:tcPr>
            <w:tcW w:w="1014" w:type="dxa"/>
          </w:tcPr>
          <w:p w14:paraId="15D3C9B8" w14:textId="7AD84EE4" w:rsidR="004C5976" w:rsidRPr="001F6018" w:rsidRDefault="004C5976" w:rsidP="004C5976">
            <w:r w:rsidRPr="00FD6123">
              <w:t>94</w:t>
            </w:r>
            <w:r>
              <w:t>%</w:t>
            </w:r>
          </w:p>
        </w:tc>
        <w:tc>
          <w:tcPr>
            <w:tcW w:w="1885" w:type="dxa"/>
          </w:tcPr>
          <w:p w14:paraId="78EE5CD9" w14:textId="20A98F9A" w:rsidR="004C5976" w:rsidRPr="001F6018" w:rsidRDefault="004C5976" w:rsidP="004C5976">
            <w:r>
              <w:t>3</w:t>
            </w:r>
            <w:r w:rsidRPr="00686B5A">
              <w:t>: Exceeds expectation</w:t>
            </w:r>
          </w:p>
        </w:tc>
      </w:tr>
      <w:tr w:rsidR="004C5976" w:rsidRPr="0041149B" w14:paraId="270E5F88" w14:textId="77777777" w:rsidTr="004C5976">
        <w:tc>
          <w:tcPr>
            <w:tcW w:w="1750" w:type="dxa"/>
          </w:tcPr>
          <w:p w14:paraId="36FCECFF" w14:textId="531CCDB1" w:rsidR="004C5976" w:rsidRPr="004C5976" w:rsidRDefault="004C5976" w:rsidP="004C5976">
            <w:pPr>
              <w:rPr>
                <w:rFonts w:asciiTheme="majorHAnsi" w:hAnsiTheme="majorHAnsi" w:cstheme="majorHAnsi"/>
                <w:color w:val="000000"/>
                <w:szCs w:val="22"/>
              </w:rPr>
            </w:pPr>
            <w:r w:rsidRPr="004C5976">
              <w:rPr>
                <w:rFonts w:asciiTheme="majorHAnsi" w:hAnsiTheme="majorHAnsi" w:cstheme="majorHAnsi"/>
              </w:rPr>
              <w:t>Indirect: Survey - Analyze data</w:t>
            </w:r>
          </w:p>
        </w:tc>
        <w:tc>
          <w:tcPr>
            <w:tcW w:w="1343" w:type="dxa"/>
          </w:tcPr>
          <w:p w14:paraId="201CD339" w14:textId="4A73B336" w:rsidR="004C5976" w:rsidRDefault="004C5976" w:rsidP="004C5976">
            <w:pPr>
              <w:suppressAutoHyphens w:val="0"/>
              <w:rPr>
                <w:rFonts w:ascii="Calibri" w:hAnsi="Calibri" w:cs="Calibri"/>
                <w:color w:val="000000"/>
                <w:szCs w:val="22"/>
                <w:lang w:eastAsia="en-US"/>
              </w:rPr>
            </w:pPr>
            <w:r>
              <w:rPr>
                <w:rFonts w:ascii="Calibri" w:hAnsi="Calibri" w:cs="Calibri"/>
                <w:color w:val="000000"/>
                <w:szCs w:val="22"/>
              </w:rPr>
              <w:t>80% of students meet score range from C+ to A+</w:t>
            </w:r>
          </w:p>
        </w:tc>
        <w:tc>
          <w:tcPr>
            <w:tcW w:w="1230" w:type="dxa"/>
          </w:tcPr>
          <w:p w14:paraId="0CDFEA5B" w14:textId="1BB62C22" w:rsidR="004C5976" w:rsidRPr="001F6018" w:rsidRDefault="004C5976" w:rsidP="004C5976">
            <w:r w:rsidRPr="00FD6123">
              <w:t>69</w:t>
            </w:r>
          </w:p>
        </w:tc>
        <w:tc>
          <w:tcPr>
            <w:tcW w:w="1408" w:type="dxa"/>
          </w:tcPr>
          <w:p w14:paraId="052E64D4" w14:textId="36C7E3ED" w:rsidR="004C5976" w:rsidRPr="001F6018" w:rsidRDefault="004C5976" w:rsidP="004C5976">
            <w:r w:rsidRPr="00FD6123">
              <w:t>61</w:t>
            </w:r>
          </w:p>
        </w:tc>
        <w:tc>
          <w:tcPr>
            <w:tcW w:w="1014" w:type="dxa"/>
          </w:tcPr>
          <w:p w14:paraId="5FDEBC3B" w14:textId="17DAD1DA" w:rsidR="004C5976" w:rsidRPr="001F6018" w:rsidRDefault="004C5976" w:rsidP="004C5976">
            <w:r w:rsidRPr="00FD6123">
              <w:t>88</w:t>
            </w:r>
            <w:r>
              <w:t>%</w:t>
            </w:r>
          </w:p>
        </w:tc>
        <w:tc>
          <w:tcPr>
            <w:tcW w:w="1885" w:type="dxa"/>
          </w:tcPr>
          <w:p w14:paraId="7EE80B81" w14:textId="4C91DBE6" w:rsidR="004C5976" w:rsidRPr="001F6018" w:rsidRDefault="004C5976" w:rsidP="004C5976">
            <w:r>
              <w:t xml:space="preserve">2: Meets </w:t>
            </w:r>
            <w:r w:rsidRPr="00FD6123">
              <w:t>expectation</w:t>
            </w:r>
          </w:p>
        </w:tc>
      </w:tr>
      <w:tr w:rsidR="004C5976" w:rsidRPr="0041149B" w14:paraId="0FE5673E" w14:textId="77777777" w:rsidTr="004C5976">
        <w:tc>
          <w:tcPr>
            <w:tcW w:w="1750" w:type="dxa"/>
          </w:tcPr>
          <w:p w14:paraId="76A20238" w14:textId="130BE368" w:rsidR="004C5976" w:rsidRPr="004C5976" w:rsidRDefault="004C5976" w:rsidP="004C5976">
            <w:pPr>
              <w:rPr>
                <w:rFonts w:asciiTheme="majorHAnsi" w:hAnsiTheme="majorHAnsi" w:cstheme="majorHAnsi"/>
                <w:color w:val="000000"/>
                <w:szCs w:val="22"/>
              </w:rPr>
            </w:pPr>
            <w:r w:rsidRPr="004C5976">
              <w:rPr>
                <w:rFonts w:asciiTheme="majorHAnsi" w:hAnsiTheme="majorHAnsi" w:cstheme="majorHAnsi"/>
              </w:rPr>
              <w:t>Indirect: Survey - Communicate (Written)</w:t>
            </w:r>
          </w:p>
        </w:tc>
        <w:tc>
          <w:tcPr>
            <w:tcW w:w="1343" w:type="dxa"/>
          </w:tcPr>
          <w:p w14:paraId="403C1209" w14:textId="35BA697F" w:rsidR="004C5976" w:rsidRDefault="004C5976" w:rsidP="004C5976">
            <w:pPr>
              <w:suppressAutoHyphens w:val="0"/>
              <w:rPr>
                <w:rFonts w:ascii="Calibri" w:hAnsi="Calibri" w:cs="Calibri"/>
                <w:color w:val="000000"/>
                <w:szCs w:val="22"/>
                <w:lang w:eastAsia="en-US"/>
              </w:rPr>
            </w:pPr>
            <w:r>
              <w:rPr>
                <w:rFonts w:ascii="Calibri" w:hAnsi="Calibri" w:cs="Calibri"/>
                <w:color w:val="000000"/>
                <w:szCs w:val="22"/>
              </w:rPr>
              <w:t>80% of students meet score range from C+ to A+</w:t>
            </w:r>
          </w:p>
        </w:tc>
        <w:tc>
          <w:tcPr>
            <w:tcW w:w="1230" w:type="dxa"/>
          </w:tcPr>
          <w:p w14:paraId="5B8CA821" w14:textId="74B73EC6" w:rsidR="004C5976" w:rsidRPr="001F6018" w:rsidRDefault="004C5976" w:rsidP="004C5976">
            <w:r w:rsidRPr="00FD6123">
              <w:t>69</w:t>
            </w:r>
          </w:p>
        </w:tc>
        <w:tc>
          <w:tcPr>
            <w:tcW w:w="1408" w:type="dxa"/>
          </w:tcPr>
          <w:p w14:paraId="3E1AD10E" w14:textId="34F03A26" w:rsidR="004C5976" w:rsidRPr="001F6018" w:rsidRDefault="004C5976" w:rsidP="004C5976">
            <w:r w:rsidRPr="00FD6123">
              <w:t>66</w:t>
            </w:r>
          </w:p>
        </w:tc>
        <w:tc>
          <w:tcPr>
            <w:tcW w:w="1014" w:type="dxa"/>
          </w:tcPr>
          <w:p w14:paraId="25D2E279" w14:textId="311E403F" w:rsidR="004C5976" w:rsidRPr="001F6018" w:rsidRDefault="004C5976" w:rsidP="004C5976">
            <w:r w:rsidRPr="00FD6123">
              <w:t>95</w:t>
            </w:r>
            <w:r>
              <w:t>%</w:t>
            </w:r>
          </w:p>
        </w:tc>
        <w:tc>
          <w:tcPr>
            <w:tcW w:w="1885" w:type="dxa"/>
          </w:tcPr>
          <w:p w14:paraId="26471460" w14:textId="4E9388F6" w:rsidR="004C5976" w:rsidRPr="001F6018" w:rsidRDefault="004C5976" w:rsidP="004C5976">
            <w:r>
              <w:t>3: Exceed</w:t>
            </w:r>
            <w:r w:rsidRPr="00FD6123">
              <w:t>s expectation</w:t>
            </w:r>
          </w:p>
        </w:tc>
      </w:tr>
      <w:tr w:rsidR="004C5976" w:rsidRPr="0041149B" w14:paraId="70513E26" w14:textId="77777777" w:rsidTr="004C5976">
        <w:tc>
          <w:tcPr>
            <w:tcW w:w="1750" w:type="dxa"/>
          </w:tcPr>
          <w:p w14:paraId="560C808A" w14:textId="4A1FDA08" w:rsidR="004C5976" w:rsidRPr="004C5976" w:rsidRDefault="004C5976" w:rsidP="004C5976">
            <w:pPr>
              <w:rPr>
                <w:rFonts w:asciiTheme="majorHAnsi" w:hAnsiTheme="majorHAnsi" w:cstheme="majorHAnsi"/>
                <w:color w:val="000000"/>
                <w:szCs w:val="22"/>
              </w:rPr>
            </w:pPr>
            <w:r w:rsidRPr="004C5976">
              <w:rPr>
                <w:rFonts w:asciiTheme="majorHAnsi" w:hAnsiTheme="majorHAnsi" w:cstheme="majorHAnsi"/>
              </w:rPr>
              <w:t>Indirect: Survey - Communicate (Verbal)</w:t>
            </w:r>
          </w:p>
        </w:tc>
        <w:tc>
          <w:tcPr>
            <w:tcW w:w="1343" w:type="dxa"/>
          </w:tcPr>
          <w:p w14:paraId="38AC0846" w14:textId="138FAC84" w:rsidR="004C5976" w:rsidRDefault="004C5976" w:rsidP="004C5976">
            <w:pPr>
              <w:suppressAutoHyphens w:val="0"/>
              <w:rPr>
                <w:rFonts w:ascii="Calibri" w:hAnsi="Calibri" w:cs="Calibri"/>
                <w:color w:val="000000"/>
                <w:szCs w:val="22"/>
                <w:lang w:eastAsia="en-US"/>
              </w:rPr>
            </w:pPr>
            <w:r>
              <w:rPr>
                <w:rFonts w:ascii="Calibri" w:hAnsi="Calibri" w:cs="Calibri"/>
                <w:color w:val="000000"/>
                <w:szCs w:val="22"/>
              </w:rPr>
              <w:t>80% of students meet score range from C+ to A+</w:t>
            </w:r>
          </w:p>
        </w:tc>
        <w:tc>
          <w:tcPr>
            <w:tcW w:w="1230" w:type="dxa"/>
          </w:tcPr>
          <w:p w14:paraId="3AC62C9D" w14:textId="2D811FE5" w:rsidR="004C5976" w:rsidRPr="001F6018" w:rsidRDefault="004C5976" w:rsidP="004C5976">
            <w:r w:rsidRPr="00FD6123">
              <w:t>69</w:t>
            </w:r>
          </w:p>
        </w:tc>
        <w:tc>
          <w:tcPr>
            <w:tcW w:w="1408" w:type="dxa"/>
          </w:tcPr>
          <w:p w14:paraId="5FAA4BF0" w14:textId="4DB14F16" w:rsidR="004C5976" w:rsidRPr="001F6018" w:rsidRDefault="004C5976" w:rsidP="004C5976">
            <w:r w:rsidRPr="00FD6123">
              <w:t>63</w:t>
            </w:r>
          </w:p>
        </w:tc>
        <w:tc>
          <w:tcPr>
            <w:tcW w:w="1014" w:type="dxa"/>
          </w:tcPr>
          <w:p w14:paraId="23302C47" w14:textId="3D264C83" w:rsidR="004C5976" w:rsidRPr="001F6018" w:rsidRDefault="004C5976" w:rsidP="004C5976">
            <w:r w:rsidRPr="00FD6123">
              <w:t>91</w:t>
            </w:r>
            <w:r>
              <w:t>%</w:t>
            </w:r>
          </w:p>
        </w:tc>
        <w:tc>
          <w:tcPr>
            <w:tcW w:w="1885" w:type="dxa"/>
          </w:tcPr>
          <w:p w14:paraId="0A1F5D76" w14:textId="01903818" w:rsidR="004C5976" w:rsidRPr="001F6018" w:rsidRDefault="004C5976" w:rsidP="004C5976">
            <w:r>
              <w:t>3</w:t>
            </w:r>
            <w:r w:rsidRPr="00FD6123">
              <w:t>: Exceeds expectation</w:t>
            </w:r>
          </w:p>
        </w:tc>
      </w:tr>
      <w:tr w:rsidR="004C5C84" w:rsidRPr="0041149B" w14:paraId="17752DB9" w14:textId="77777777" w:rsidTr="000E360E">
        <w:trPr>
          <w:trHeight w:val="1376"/>
        </w:trPr>
        <w:tc>
          <w:tcPr>
            <w:tcW w:w="8630" w:type="dxa"/>
            <w:gridSpan w:val="6"/>
          </w:tcPr>
          <w:p w14:paraId="6EF7A840" w14:textId="77777777" w:rsidR="004C5C84" w:rsidRDefault="004C5C84" w:rsidP="004C5C84">
            <w:pPr>
              <w:rPr>
                <w:rFonts w:ascii="Times New Roman" w:hAnsi="Times New Roman"/>
                <w:b/>
                <w:i/>
                <w:sz w:val="20"/>
              </w:rPr>
            </w:pPr>
            <w:r w:rsidRPr="0041149B">
              <w:rPr>
                <w:rFonts w:ascii="Times New Roman" w:hAnsi="Times New Roman"/>
                <w:b/>
                <w:i/>
                <w:sz w:val="20"/>
              </w:rPr>
              <w:t xml:space="preserve">**Explanation of course action for intended outcomes not realized: </w:t>
            </w:r>
          </w:p>
          <w:p w14:paraId="79FE1081" w14:textId="49BA8E18" w:rsidR="004C5C84" w:rsidRDefault="004C5C84" w:rsidP="004C5C84">
            <w:pPr>
              <w:jc w:val="center"/>
              <w:rPr>
                <w:rFonts w:ascii="Times New Roman" w:hAnsi="Times New Roman"/>
                <w:b/>
                <w:sz w:val="24"/>
              </w:rPr>
            </w:pPr>
            <w:r w:rsidRPr="00042D72">
              <w:rPr>
                <w:rFonts w:ascii="Times New Roman" w:hAnsi="Times New Roman"/>
                <w:b/>
                <w:sz w:val="24"/>
              </w:rPr>
              <w:t xml:space="preserve">Assessment of Student Learning Outcomes for SM </w:t>
            </w:r>
            <w:r>
              <w:rPr>
                <w:rFonts w:ascii="Times New Roman" w:hAnsi="Times New Roman"/>
                <w:b/>
                <w:sz w:val="24"/>
              </w:rPr>
              <w:t>3900: AY 2017-18</w:t>
            </w:r>
          </w:p>
          <w:p w14:paraId="14EA0544" w14:textId="77777777" w:rsidR="004C5C84" w:rsidRPr="00673053" w:rsidRDefault="004C5C84" w:rsidP="004C5C84">
            <w:pPr>
              <w:jc w:val="center"/>
              <w:rPr>
                <w:rFonts w:ascii="Times New Roman" w:hAnsi="Times New Roman"/>
                <w:b/>
                <w:sz w:val="24"/>
              </w:rPr>
            </w:pPr>
          </w:p>
          <w:p w14:paraId="22CC27FD" w14:textId="77777777" w:rsidR="004C5C84" w:rsidRPr="00042D72" w:rsidRDefault="004C5C84" w:rsidP="004C5C84">
            <w:pPr>
              <w:rPr>
                <w:rFonts w:ascii="Times New Roman" w:hAnsi="Times New Roman"/>
                <w:sz w:val="24"/>
                <w:u w:val="single"/>
              </w:rPr>
            </w:pPr>
            <w:r w:rsidRPr="00042D72">
              <w:rPr>
                <w:rFonts w:ascii="Times New Roman" w:hAnsi="Times New Roman"/>
                <w:sz w:val="24"/>
                <w:u w:val="single"/>
              </w:rPr>
              <w:t>Brief Explanation of Assessment Tools</w:t>
            </w:r>
          </w:p>
          <w:p w14:paraId="0D26E9F5" w14:textId="77777777" w:rsidR="004C5C84" w:rsidRDefault="004C5C84" w:rsidP="004C5C84">
            <w:pPr>
              <w:rPr>
                <w:rFonts w:ascii="Times New Roman" w:hAnsi="Times New Roman"/>
                <w:sz w:val="24"/>
              </w:rPr>
            </w:pPr>
            <w:r>
              <w:rPr>
                <w:rFonts w:ascii="Times New Roman" w:hAnsi="Times New Roman"/>
                <w:sz w:val="24"/>
              </w:rPr>
              <w:t xml:space="preserve">Students enrolled in </w:t>
            </w:r>
            <w:r w:rsidRPr="00042D72">
              <w:rPr>
                <w:rFonts w:ascii="Times New Roman" w:hAnsi="Times New Roman"/>
                <w:i/>
                <w:sz w:val="24"/>
              </w:rPr>
              <w:t xml:space="preserve">SM </w:t>
            </w:r>
            <w:r>
              <w:rPr>
                <w:rFonts w:ascii="Times New Roman" w:hAnsi="Times New Roman"/>
                <w:i/>
                <w:sz w:val="24"/>
              </w:rPr>
              <w:t>3900</w:t>
            </w:r>
            <w:r w:rsidRPr="00042D72">
              <w:rPr>
                <w:rFonts w:ascii="Times New Roman" w:hAnsi="Times New Roman"/>
                <w:i/>
                <w:sz w:val="24"/>
              </w:rPr>
              <w:t xml:space="preserve"> – </w:t>
            </w:r>
            <w:r>
              <w:rPr>
                <w:rFonts w:ascii="Times New Roman" w:hAnsi="Times New Roman"/>
                <w:i/>
                <w:sz w:val="24"/>
              </w:rPr>
              <w:t>Legal Aspects of Sport and Recreation</w:t>
            </w:r>
            <w:r>
              <w:rPr>
                <w:rFonts w:ascii="Times New Roman" w:hAnsi="Times New Roman"/>
                <w:sz w:val="24"/>
              </w:rPr>
              <w:t xml:space="preserve"> are required to complete a Semester Project: Major League Baseball Salary Arbitration (“MLB Arbitration”). The MLB Arbitration is a dispute resolution system that </w:t>
            </w:r>
            <w:proofErr w:type="gramStart"/>
            <w:r>
              <w:rPr>
                <w:rFonts w:ascii="Times New Roman" w:hAnsi="Times New Roman"/>
                <w:sz w:val="24"/>
              </w:rPr>
              <w:t>is designed</w:t>
            </w:r>
            <w:proofErr w:type="gramEnd"/>
            <w:r>
              <w:rPr>
                <w:rFonts w:ascii="Times New Roman" w:hAnsi="Times New Roman"/>
                <w:sz w:val="24"/>
              </w:rPr>
              <w:t xml:space="preserve"> to determine annual salaries of eligible players under the Major League Baseball Collective Bargaining Agreement (“CBA”) in case of impasse in salary negotiation. Initially, students </w:t>
            </w:r>
            <w:proofErr w:type="gramStart"/>
            <w:r>
              <w:rPr>
                <w:rFonts w:ascii="Times New Roman" w:hAnsi="Times New Roman"/>
                <w:sz w:val="24"/>
              </w:rPr>
              <w:t>were assigned</w:t>
            </w:r>
            <w:proofErr w:type="gramEnd"/>
            <w:r>
              <w:rPr>
                <w:rFonts w:ascii="Times New Roman" w:hAnsi="Times New Roman"/>
                <w:sz w:val="24"/>
              </w:rPr>
              <w:t xml:space="preserve"> to multiple groups that represented either MLB teams or players. The groups mainly needed to complete three tasks during the semester: (1) arbitration prospectus; (2) memorandum</w:t>
            </w:r>
            <w:proofErr w:type="gramStart"/>
            <w:r>
              <w:rPr>
                <w:rFonts w:ascii="Times New Roman" w:hAnsi="Times New Roman"/>
                <w:sz w:val="24"/>
              </w:rPr>
              <w:t>;</w:t>
            </w:r>
            <w:proofErr w:type="gramEnd"/>
            <w:r>
              <w:rPr>
                <w:rFonts w:ascii="Times New Roman" w:hAnsi="Times New Roman"/>
                <w:sz w:val="24"/>
              </w:rPr>
              <w:t xml:space="preserve"> and (3) oral argument. The prospectus was a preliminary research paper that highlighted arbitrated players’ strengths and weaknesses, comparable players, market values of the arbitrated players, and asking salaries. The memorandum was an advocative paper in which students were required to present elaborated arguments on behalf of their clients. The oral argument was a set of adversarial proceedings in front of a presiding arbitrator (instructor) and a jury (rest of class). As such, the semester project provides three different direct assessment tools.    </w:t>
            </w:r>
          </w:p>
          <w:p w14:paraId="28EA15B3" w14:textId="77777777" w:rsidR="004C5C84" w:rsidRDefault="004C5C84" w:rsidP="004C5C84">
            <w:pPr>
              <w:rPr>
                <w:rFonts w:ascii="Times New Roman" w:hAnsi="Times New Roman"/>
                <w:sz w:val="24"/>
              </w:rPr>
            </w:pPr>
            <w:r>
              <w:rPr>
                <w:rFonts w:ascii="Times New Roman" w:hAnsi="Times New Roman"/>
                <w:sz w:val="24"/>
              </w:rPr>
              <w:t xml:space="preserve">In addition, while a pair of student groups performed the oral argument, the rest of the class not participating in the process became a jury that essentially evaluates the merits of the participating groups’ arguments. Given the information presented to them, the jury determined the salary of the arbitrated player in terms of the so-called midpoint </w:t>
            </w:r>
            <w:r>
              <w:rPr>
                <w:rFonts w:ascii="Times New Roman" w:hAnsi="Times New Roman"/>
                <w:sz w:val="24"/>
              </w:rPr>
              <w:lastRenderedPageBreak/>
              <w:t xml:space="preserve">analysis, a decision making scheme specifically mandated under the CBA. The jury must complete the midpoint analysis for each arbitration case that they do not participate as advocates. Since the flow of the </w:t>
            </w:r>
            <w:proofErr w:type="gramStart"/>
            <w:r>
              <w:rPr>
                <w:rFonts w:ascii="Times New Roman" w:hAnsi="Times New Roman"/>
                <w:sz w:val="24"/>
              </w:rPr>
              <w:t>analysis basically</w:t>
            </w:r>
            <w:proofErr w:type="gramEnd"/>
            <w:r>
              <w:rPr>
                <w:rFonts w:ascii="Times New Roman" w:hAnsi="Times New Roman"/>
                <w:sz w:val="24"/>
              </w:rPr>
              <w:t xml:space="preserve"> reflected the logical steps to make the final decisions</w:t>
            </w:r>
            <w:r>
              <w:rPr>
                <w:rFonts w:ascii="Times New Roman" w:eastAsia="Malgun Gothic" w:hAnsi="Times New Roman"/>
                <w:sz w:val="24"/>
                <w:lang w:eastAsia="ko-KR"/>
              </w:rPr>
              <w:t xml:space="preserve"> for</w:t>
            </w:r>
            <w:r>
              <w:rPr>
                <w:rFonts w:ascii="Times New Roman" w:hAnsi="Times New Roman"/>
                <w:sz w:val="24"/>
              </w:rPr>
              <w:t xml:space="preserve"> the arbitration cases, the extent to which the jury correctly completed the mid-point analysis was an indirect assessment tool for the students’ performance.        </w:t>
            </w:r>
          </w:p>
          <w:p w14:paraId="374F489F" w14:textId="77777777" w:rsidR="004C5C84" w:rsidRDefault="004C5C84" w:rsidP="004C5C84">
            <w:pPr>
              <w:rPr>
                <w:rFonts w:ascii="Times New Roman" w:hAnsi="Times New Roman"/>
                <w:sz w:val="24"/>
              </w:rPr>
            </w:pPr>
          </w:p>
          <w:p w14:paraId="77A1D85F" w14:textId="77777777" w:rsidR="004C5C84" w:rsidRPr="00F711AC" w:rsidRDefault="004C5C84" w:rsidP="004C5C84">
            <w:pPr>
              <w:rPr>
                <w:rFonts w:ascii="Times New Roman" w:hAnsi="Times New Roman"/>
                <w:sz w:val="24"/>
                <w:u w:val="single"/>
              </w:rPr>
            </w:pPr>
            <w:r w:rsidRPr="00F711AC">
              <w:rPr>
                <w:rFonts w:ascii="Times New Roman" w:hAnsi="Times New Roman"/>
                <w:sz w:val="24"/>
                <w:u w:val="single"/>
              </w:rPr>
              <w:t>Interpretation of the Results</w:t>
            </w:r>
          </w:p>
          <w:p w14:paraId="16F6A1D6" w14:textId="77777777" w:rsidR="004C5C84" w:rsidRDefault="004C5C84" w:rsidP="004C5C84">
            <w:pPr>
              <w:rPr>
                <w:rFonts w:ascii="Times New Roman" w:hAnsi="Times New Roman"/>
                <w:sz w:val="24"/>
              </w:rPr>
            </w:pPr>
            <w:r>
              <w:rPr>
                <w:rFonts w:ascii="Times New Roman" w:hAnsi="Times New Roman"/>
                <w:sz w:val="24"/>
              </w:rPr>
              <w:t xml:space="preserve">The Student Assessment Results Summary Table shows that students performed better (100%; exceed expectations) on the memorandum and oral argument than the prospectus (87%; meets expectations) and peer midpoint analysis (85%; meets expectations). The prospectus required students to explore many possible comparable players in the league and come up with the arguable market values of the arbitrated players in consideration of the CBA provisions that the real world MLB Arbitration implements. While many students in the class seemingly understood how MLB players would become eligible for the arbitration (relatively simple concept), the result suggests that a fair number of students could not establish the plausible market values of the arbitrated players based on the comparable players in accordance with the CBA provisions (more critical thinking and reasoning process required). Only after did the instructor provide specific feedbacks and detailed guidelines in response to the submitted prospectus, they could perform better on the full memoranda and oral arguments. It is presumed that </w:t>
            </w:r>
            <w:proofErr w:type="gramStart"/>
            <w:r>
              <w:rPr>
                <w:rFonts w:ascii="Times New Roman" w:hAnsi="Times New Roman"/>
                <w:sz w:val="24"/>
              </w:rPr>
              <w:t>a majority of the students were</w:t>
            </w:r>
            <w:proofErr w:type="gramEnd"/>
            <w:r>
              <w:rPr>
                <w:rFonts w:ascii="Times New Roman" w:hAnsi="Times New Roman"/>
                <w:sz w:val="24"/>
              </w:rPr>
              <w:t xml:space="preserve"> comfortable with the presentation format and group project environment since all of them were either juniors or seniors with a plenty of such activities previously. Nevertheless, working on the project in light of the governing CBA provisions would have been more challenging to some. </w:t>
            </w:r>
          </w:p>
          <w:p w14:paraId="0EAB42D2" w14:textId="77777777" w:rsidR="004C5C84" w:rsidRDefault="004C5C84" w:rsidP="004C5C84">
            <w:pPr>
              <w:rPr>
                <w:rFonts w:ascii="Times New Roman" w:hAnsi="Times New Roman"/>
                <w:sz w:val="24"/>
              </w:rPr>
            </w:pPr>
            <w:r>
              <w:rPr>
                <w:rFonts w:ascii="Times New Roman" w:hAnsi="Times New Roman"/>
                <w:sz w:val="24"/>
              </w:rPr>
              <w:t xml:space="preserve">On the other hand, the indirect measure, i.e., the peer midpoint analysis, revealed that some students failed to demonstrate their command of knowledge on the relevant CBA procedure despite the fact that they had completed the prospectus as well as memorandum prior to the decision-maker </w:t>
            </w:r>
            <w:proofErr w:type="gramStart"/>
            <w:r>
              <w:rPr>
                <w:rFonts w:ascii="Times New Roman" w:hAnsi="Times New Roman"/>
                <w:sz w:val="24"/>
              </w:rPr>
              <w:t>role playing</w:t>
            </w:r>
            <w:proofErr w:type="gramEnd"/>
            <w:r>
              <w:rPr>
                <w:rFonts w:ascii="Times New Roman" w:hAnsi="Times New Roman"/>
                <w:sz w:val="24"/>
              </w:rPr>
              <w:t xml:space="preserve">. Again, the CBA provisions might still be demanding to some students even after they actively participated in the semester project. The indirect </w:t>
            </w:r>
            <w:proofErr w:type="gramStart"/>
            <w:r>
              <w:rPr>
                <w:rFonts w:ascii="Times New Roman" w:hAnsi="Times New Roman"/>
                <w:sz w:val="24"/>
              </w:rPr>
              <w:t>measure basically</w:t>
            </w:r>
            <w:proofErr w:type="gramEnd"/>
            <w:r>
              <w:rPr>
                <w:rFonts w:ascii="Times New Roman" w:hAnsi="Times New Roman"/>
                <w:sz w:val="24"/>
              </w:rPr>
              <w:t xml:space="preserve"> reveals the extent to which the jury had reached decisions based on the right analytic methods proscribed in the CBA. Thus, the interpretation and full synthesis of the complicated CBA rules to make the final decisions would have been harder tasks than just presenting and arguing their cases within groups.   </w:t>
            </w:r>
          </w:p>
          <w:p w14:paraId="5B2F2EFB" w14:textId="77777777" w:rsidR="004C5C84" w:rsidRDefault="004C5C84" w:rsidP="004C5C84">
            <w:pPr>
              <w:rPr>
                <w:rFonts w:ascii="Times New Roman" w:hAnsi="Times New Roman"/>
                <w:sz w:val="24"/>
              </w:rPr>
            </w:pPr>
          </w:p>
          <w:p w14:paraId="3C2A31F8" w14:textId="77777777" w:rsidR="004C5C84" w:rsidRPr="00350B28" w:rsidRDefault="004C5C84" w:rsidP="004C5C84">
            <w:pPr>
              <w:rPr>
                <w:rFonts w:ascii="Times New Roman" w:hAnsi="Times New Roman"/>
                <w:sz w:val="24"/>
                <w:u w:val="single"/>
              </w:rPr>
            </w:pPr>
            <w:r>
              <w:rPr>
                <w:rFonts w:ascii="Times New Roman" w:hAnsi="Times New Roman"/>
                <w:sz w:val="24"/>
                <w:u w:val="single"/>
              </w:rPr>
              <w:t xml:space="preserve">Action Plan: </w:t>
            </w:r>
            <w:r w:rsidRPr="00350B28">
              <w:rPr>
                <w:rFonts w:ascii="Times New Roman" w:hAnsi="Times New Roman"/>
                <w:sz w:val="24"/>
                <w:u w:val="single"/>
              </w:rPr>
              <w:t>Assessment-based Changes to the Course</w:t>
            </w:r>
          </w:p>
          <w:p w14:paraId="39CBC851" w14:textId="77777777" w:rsidR="004C5C84" w:rsidRDefault="004C5C84" w:rsidP="004C5C84">
            <w:pPr>
              <w:rPr>
                <w:rFonts w:ascii="Times New Roman" w:hAnsi="Times New Roman"/>
                <w:sz w:val="24"/>
              </w:rPr>
            </w:pPr>
            <w:r>
              <w:rPr>
                <w:rFonts w:ascii="Times New Roman" w:hAnsi="Times New Roman"/>
                <w:sz w:val="24"/>
              </w:rPr>
              <w:t xml:space="preserve">According to the data, some students need to improve on their critical thinking and reasoning skills in terms of the full understanding, synthesis, and application of the CBA provisions in relation to the semester project. Although they performed relatively well in the second phase of the semester project, i.e., memorandum and oral argument, they should have demonstrated more command on the first advocative paper, i.e., prospectus. In addition, the indirect measure (peer midpoint analysis) also suggests that the students would need to develop </w:t>
            </w:r>
            <w:proofErr w:type="gramStart"/>
            <w:r>
              <w:rPr>
                <w:rFonts w:ascii="Times New Roman" w:hAnsi="Times New Roman"/>
                <w:sz w:val="24"/>
              </w:rPr>
              <w:t>more coherent understanding</w:t>
            </w:r>
            <w:proofErr w:type="gramEnd"/>
            <w:r>
              <w:rPr>
                <w:rFonts w:ascii="Times New Roman" w:hAnsi="Times New Roman"/>
                <w:sz w:val="24"/>
              </w:rPr>
              <w:t xml:space="preserve"> and rule synthesis </w:t>
            </w:r>
            <w:r>
              <w:rPr>
                <w:rFonts w:ascii="Times New Roman" w:hAnsi="Times New Roman"/>
                <w:sz w:val="24"/>
              </w:rPr>
              <w:lastRenderedPageBreak/>
              <w:t>skills. Given the problem, the following changes will be implemented for AY 2018-19 in pursuit of better learning outcomes:</w:t>
            </w:r>
          </w:p>
          <w:p w14:paraId="59D0A15E" w14:textId="77777777" w:rsidR="004C5C84" w:rsidRDefault="004C5C84" w:rsidP="004C5C84">
            <w:pPr>
              <w:pStyle w:val="ListParagraph"/>
              <w:numPr>
                <w:ilvl w:val="0"/>
                <w:numId w:val="7"/>
              </w:numPr>
              <w:suppressAutoHyphens w:val="0"/>
              <w:spacing w:after="160" w:line="259" w:lineRule="auto"/>
              <w:rPr>
                <w:rFonts w:ascii="Times New Roman" w:hAnsi="Times New Roman"/>
                <w:sz w:val="24"/>
              </w:rPr>
            </w:pPr>
            <w:r>
              <w:rPr>
                <w:rFonts w:ascii="Times New Roman" w:hAnsi="Times New Roman"/>
                <w:sz w:val="24"/>
              </w:rPr>
              <w:t xml:space="preserve">More closely supervised group discussion sessions for prospectus. While the instructor had occasionally set up group sessions where the group members exchanged their ideas, the sessions </w:t>
            </w:r>
            <w:proofErr w:type="gramStart"/>
            <w:r>
              <w:rPr>
                <w:rFonts w:ascii="Times New Roman" w:hAnsi="Times New Roman"/>
                <w:sz w:val="24"/>
              </w:rPr>
              <w:t>were basically</w:t>
            </w:r>
            <w:proofErr w:type="gramEnd"/>
            <w:r>
              <w:rPr>
                <w:rFonts w:ascii="Times New Roman" w:hAnsi="Times New Roman"/>
                <w:sz w:val="24"/>
              </w:rPr>
              <w:t xml:space="preserve"> student-initiated. The instructor would assign </w:t>
            </w:r>
            <w:proofErr w:type="gramStart"/>
            <w:r>
              <w:rPr>
                <w:rFonts w:ascii="Times New Roman" w:hAnsi="Times New Roman"/>
                <w:sz w:val="24"/>
              </w:rPr>
              <w:t>more specific goals for each group discussion</w:t>
            </w:r>
            <w:proofErr w:type="gramEnd"/>
            <w:r>
              <w:rPr>
                <w:rFonts w:ascii="Times New Roman" w:hAnsi="Times New Roman"/>
                <w:sz w:val="24"/>
              </w:rPr>
              <w:t xml:space="preserve"> so that more linear development would become achievable.  </w:t>
            </w:r>
          </w:p>
          <w:p w14:paraId="33CB7A1A" w14:textId="77777777" w:rsidR="004C5C84" w:rsidRDefault="004C5C84" w:rsidP="004C5C84">
            <w:pPr>
              <w:pStyle w:val="ListParagraph"/>
              <w:numPr>
                <w:ilvl w:val="0"/>
                <w:numId w:val="7"/>
              </w:numPr>
              <w:suppressAutoHyphens w:val="0"/>
              <w:spacing w:after="160" w:line="259" w:lineRule="auto"/>
              <w:rPr>
                <w:rFonts w:ascii="Times New Roman" w:hAnsi="Times New Roman"/>
                <w:sz w:val="24"/>
              </w:rPr>
            </w:pPr>
            <w:r>
              <w:rPr>
                <w:rFonts w:ascii="Times New Roman" w:hAnsi="Times New Roman"/>
                <w:sz w:val="24"/>
              </w:rPr>
              <w:t xml:space="preserve">More class sessions and time covering the basic concept of MLB Arbitration. Previously, the instructor assigned the reading materials for the process and explained the relevant provisions throughout the semester. Additional explanation of the process possibly using more recent real world cases might be helpful.   </w:t>
            </w:r>
          </w:p>
          <w:p w14:paraId="201800F4" w14:textId="77777777" w:rsidR="004C5C84" w:rsidRPr="00880887" w:rsidRDefault="004C5C84" w:rsidP="004C5C84">
            <w:pPr>
              <w:pStyle w:val="ListParagraph"/>
              <w:numPr>
                <w:ilvl w:val="0"/>
                <w:numId w:val="7"/>
              </w:numPr>
              <w:suppressAutoHyphens w:val="0"/>
              <w:spacing w:after="160" w:line="259" w:lineRule="auto"/>
              <w:rPr>
                <w:rFonts w:ascii="Times New Roman" w:hAnsi="Times New Roman"/>
                <w:sz w:val="24"/>
              </w:rPr>
            </w:pPr>
            <w:r>
              <w:rPr>
                <w:rFonts w:ascii="Times New Roman" w:hAnsi="Times New Roman"/>
                <w:sz w:val="24"/>
              </w:rPr>
              <w:t xml:space="preserve">Additional exam questions. There were extra credit questions on the midterm that asked some aspects of the relevant CBA provisions (e.g., inadmissible information in the process). Additional questions about the dispute resolution procedure will be included in the exam so that the students would be engaged with the concept more.  </w:t>
            </w:r>
          </w:p>
          <w:p w14:paraId="53E94B62" w14:textId="221E2742" w:rsidR="004C5C84" w:rsidRDefault="004C5C84" w:rsidP="004C5C84">
            <w:pPr>
              <w:pStyle w:val="ListParagraph"/>
              <w:numPr>
                <w:ilvl w:val="0"/>
                <w:numId w:val="7"/>
              </w:numPr>
              <w:suppressAutoHyphens w:val="0"/>
              <w:spacing w:after="160" w:line="259" w:lineRule="auto"/>
              <w:rPr>
                <w:rFonts w:ascii="Times New Roman" w:hAnsi="Times New Roman"/>
                <w:sz w:val="24"/>
              </w:rPr>
            </w:pPr>
            <w:r>
              <w:rPr>
                <w:rFonts w:ascii="Times New Roman" w:hAnsi="Times New Roman"/>
                <w:sz w:val="24"/>
              </w:rPr>
              <w:t xml:space="preserve">Grading the peer midpoint analysis. This assignment </w:t>
            </w:r>
            <w:proofErr w:type="gramStart"/>
            <w:r>
              <w:rPr>
                <w:rFonts w:ascii="Times New Roman" w:hAnsi="Times New Roman"/>
                <w:sz w:val="24"/>
              </w:rPr>
              <w:t>was counted</w:t>
            </w:r>
            <w:proofErr w:type="gramEnd"/>
            <w:r>
              <w:rPr>
                <w:rFonts w:ascii="Times New Roman" w:hAnsi="Times New Roman"/>
                <w:sz w:val="24"/>
              </w:rPr>
              <w:t xml:space="preserve"> toward attendance credits only. The instructor will grade the decision making document in the future.  </w:t>
            </w:r>
          </w:p>
          <w:p w14:paraId="79D4D9FA" w14:textId="77777777" w:rsidR="004C5C84" w:rsidRDefault="004C5C84" w:rsidP="004C5C84">
            <w:pPr>
              <w:pStyle w:val="ListParagraph"/>
              <w:suppressAutoHyphens w:val="0"/>
              <w:spacing w:after="160" w:line="259" w:lineRule="auto"/>
              <w:rPr>
                <w:rFonts w:ascii="Times New Roman" w:hAnsi="Times New Roman"/>
                <w:sz w:val="24"/>
              </w:rPr>
            </w:pPr>
          </w:p>
          <w:p w14:paraId="4C9D6FB0" w14:textId="77777777" w:rsidR="004C5C84" w:rsidRDefault="004C5C84" w:rsidP="004C5C84">
            <w:pPr>
              <w:jc w:val="center"/>
              <w:rPr>
                <w:rFonts w:ascii="Times New Roman" w:hAnsi="Times New Roman"/>
                <w:b/>
                <w:sz w:val="24"/>
              </w:rPr>
            </w:pPr>
          </w:p>
          <w:p w14:paraId="09E57C9F" w14:textId="35C7CA02" w:rsidR="004C5C84" w:rsidRPr="00042D72" w:rsidRDefault="004C5C84" w:rsidP="004C5C84">
            <w:pPr>
              <w:jc w:val="center"/>
              <w:rPr>
                <w:rFonts w:ascii="Times New Roman" w:hAnsi="Times New Roman"/>
                <w:b/>
                <w:sz w:val="24"/>
              </w:rPr>
            </w:pPr>
            <w:r w:rsidRPr="00042D72">
              <w:rPr>
                <w:rFonts w:ascii="Times New Roman" w:hAnsi="Times New Roman"/>
                <w:b/>
                <w:sz w:val="24"/>
              </w:rPr>
              <w:t xml:space="preserve">Assessment of Student Learning Outcomes for SM </w:t>
            </w:r>
            <w:r>
              <w:rPr>
                <w:rFonts w:ascii="Times New Roman" w:hAnsi="Times New Roman"/>
                <w:b/>
                <w:sz w:val="24"/>
              </w:rPr>
              <w:t>4250: AY 2017-18</w:t>
            </w:r>
          </w:p>
          <w:p w14:paraId="43EA9B8E" w14:textId="77777777" w:rsidR="004C5C84" w:rsidRDefault="004C5C84" w:rsidP="004C5C84">
            <w:pPr>
              <w:jc w:val="center"/>
              <w:rPr>
                <w:rFonts w:ascii="Times New Roman" w:hAnsi="Times New Roman"/>
                <w:sz w:val="24"/>
              </w:rPr>
            </w:pPr>
          </w:p>
          <w:p w14:paraId="1A5E6E7B" w14:textId="77777777" w:rsidR="004C5C84" w:rsidRPr="00042D72" w:rsidRDefault="004C5C84" w:rsidP="004C5C84">
            <w:pPr>
              <w:rPr>
                <w:rFonts w:ascii="Times New Roman" w:hAnsi="Times New Roman"/>
                <w:sz w:val="24"/>
                <w:u w:val="single"/>
              </w:rPr>
            </w:pPr>
            <w:r w:rsidRPr="00042D72">
              <w:rPr>
                <w:rFonts w:ascii="Times New Roman" w:hAnsi="Times New Roman"/>
                <w:sz w:val="24"/>
                <w:u w:val="single"/>
              </w:rPr>
              <w:t>Brief Explanation of Assessment Tools</w:t>
            </w:r>
          </w:p>
          <w:p w14:paraId="33C11AA2" w14:textId="77777777" w:rsidR="004C5C84" w:rsidRDefault="004C5C84" w:rsidP="004C5C84">
            <w:pPr>
              <w:rPr>
                <w:rFonts w:ascii="Times New Roman" w:hAnsi="Times New Roman"/>
                <w:sz w:val="24"/>
              </w:rPr>
            </w:pPr>
            <w:r>
              <w:rPr>
                <w:rFonts w:ascii="Times New Roman" w:hAnsi="Times New Roman"/>
                <w:sz w:val="24"/>
              </w:rPr>
              <w:t xml:space="preserve">Students enrolled in </w:t>
            </w:r>
            <w:r w:rsidRPr="00042D72">
              <w:rPr>
                <w:rFonts w:ascii="Times New Roman" w:hAnsi="Times New Roman"/>
                <w:i/>
                <w:sz w:val="24"/>
              </w:rPr>
              <w:t xml:space="preserve">SM </w:t>
            </w:r>
            <w:r>
              <w:rPr>
                <w:rFonts w:ascii="Times New Roman" w:hAnsi="Times New Roman"/>
                <w:i/>
                <w:sz w:val="24"/>
              </w:rPr>
              <w:t>4250</w:t>
            </w:r>
            <w:r w:rsidRPr="00042D72">
              <w:rPr>
                <w:rFonts w:ascii="Times New Roman" w:hAnsi="Times New Roman"/>
                <w:i/>
                <w:sz w:val="24"/>
              </w:rPr>
              <w:t xml:space="preserve"> – </w:t>
            </w:r>
            <w:r>
              <w:rPr>
                <w:rFonts w:ascii="Times New Roman" w:hAnsi="Times New Roman"/>
                <w:i/>
                <w:sz w:val="24"/>
              </w:rPr>
              <w:t>Sport and Gender</w:t>
            </w:r>
            <w:r>
              <w:rPr>
                <w:rFonts w:ascii="Times New Roman" w:hAnsi="Times New Roman"/>
                <w:sz w:val="24"/>
              </w:rPr>
              <w:t xml:space="preserve"> are required to complete a Blog Project that consists of two parts. Part I entails </w:t>
            </w:r>
            <w:r w:rsidRPr="00826CC7">
              <w:rPr>
                <w:rFonts w:ascii="Times New Roman" w:hAnsi="Times New Roman"/>
                <w:b/>
                <w:sz w:val="24"/>
              </w:rPr>
              <w:t>Writing</w:t>
            </w:r>
            <w:r>
              <w:rPr>
                <w:rFonts w:ascii="Times New Roman" w:hAnsi="Times New Roman"/>
                <w:sz w:val="24"/>
              </w:rPr>
              <w:t xml:space="preserve"> an Individual Introduction and Conclusion as well as doing 12 weekly Entries and/or Comments during the first 14 weeks of the semester. In the </w:t>
            </w:r>
            <w:r w:rsidRPr="00826CC7">
              <w:rPr>
                <w:rFonts w:ascii="Times New Roman" w:hAnsi="Times New Roman"/>
                <w:i/>
                <w:sz w:val="24"/>
              </w:rPr>
              <w:t>Introductory Blog Entry</w:t>
            </w:r>
            <w:r>
              <w:rPr>
                <w:rFonts w:ascii="Times New Roman" w:hAnsi="Times New Roman"/>
                <w:sz w:val="24"/>
              </w:rPr>
              <w:t xml:space="preserve">, students are asked to write about their sports’ backgrounds and interests, in addition to naming the male </w:t>
            </w:r>
            <w:r w:rsidRPr="00BB6426">
              <w:rPr>
                <w:rFonts w:ascii="Times New Roman" w:hAnsi="Times New Roman"/>
                <w:sz w:val="24"/>
                <w:u w:val="single"/>
              </w:rPr>
              <w:t>and</w:t>
            </w:r>
            <w:r>
              <w:rPr>
                <w:rFonts w:ascii="Times New Roman" w:hAnsi="Times New Roman"/>
                <w:sz w:val="24"/>
              </w:rPr>
              <w:t xml:space="preserve"> female athlete they would pay to see, and why. The latter question relates to discussion we </w:t>
            </w:r>
            <w:proofErr w:type="gramStart"/>
            <w:r>
              <w:rPr>
                <w:rFonts w:ascii="Times New Roman" w:hAnsi="Times New Roman"/>
                <w:sz w:val="24"/>
              </w:rPr>
              <w:t>have in class about an article entitled</w:t>
            </w:r>
            <w:proofErr w:type="gramEnd"/>
            <w:r>
              <w:rPr>
                <w:rFonts w:ascii="Times New Roman" w:hAnsi="Times New Roman"/>
                <w:sz w:val="24"/>
              </w:rPr>
              <w:t xml:space="preserve"> “Who the pros would pay to see” (McCallum, 2004). In the </w:t>
            </w:r>
            <w:r>
              <w:rPr>
                <w:rFonts w:ascii="Times New Roman" w:hAnsi="Times New Roman"/>
                <w:i/>
                <w:sz w:val="24"/>
              </w:rPr>
              <w:t>Concluding Blog Entry</w:t>
            </w:r>
            <w:r>
              <w:rPr>
                <w:rFonts w:ascii="Times New Roman" w:hAnsi="Times New Roman"/>
                <w:sz w:val="24"/>
              </w:rPr>
              <w:t xml:space="preserve">, students write about what they learned, based upon the readings, discussion, blog entries and/or comments. In addition, they </w:t>
            </w:r>
            <w:proofErr w:type="gramStart"/>
            <w:r>
              <w:rPr>
                <w:rFonts w:ascii="Times New Roman" w:hAnsi="Times New Roman"/>
                <w:sz w:val="24"/>
              </w:rPr>
              <w:t>are asked</w:t>
            </w:r>
            <w:proofErr w:type="gramEnd"/>
            <w:r>
              <w:rPr>
                <w:rFonts w:ascii="Times New Roman" w:hAnsi="Times New Roman"/>
                <w:sz w:val="24"/>
              </w:rPr>
              <w:t xml:space="preserve"> to indicate how they might apply what they learned in potential future jobs. Part II entails doing a 20-minute </w:t>
            </w:r>
            <w:r w:rsidRPr="00826CC7">
              <w:rPr>
                <w:rFonts w:ascii="Times New Roman" w:hAnsi="Times New Roman"/>
                <w:i/>
                <w:sz w:val="24"/>
              </w:rPr>
              <w:t>Final Group Presentation</w:t>
            </w:r>
            <w:r>
              <w:rPr>
                <w:rFonts w:ascii="Times New Roman" w:hAnsi="Times New Roman"/>
                <w:sz w:val="24"/>
              </w:rPr>
              <w:t xml:space="preserve"> on a topic that demonstrates and analyzes the relationship between Sport and Gender. This presentation </w:t>
            </w:r>
            <w:proofErr w:type="gramStart"/>
            <w:r>
              <w:rPr>
                <w:rFonts w:ascii="Times New Roman" w:hAnsi="Times New Roman"/>
                <w:sz w:val="24"/>
              </w:rPr>
              <w:t>is done</w:t>
            </w:r>
            <w:proofErr w:type="gramEnd"/>
            <w:r>
              <w:rPr>
                <w:rFonts w:ascii="Times New Roman" w:hAnsi="Times New Roman"/>
                <w:sz w:val="24"/>
              </w:rPr>
              <w:t xml:space="preserve"> verbally and meets the </w:t>
            </w:r>
            <w:r w:rsidRPr="00826CC7">
              <w:rPr>
                <w:rFonts w:ascii="Times New Roman" w:hAnsi="Times New Roman"/>
                <w:b/>
                <w:sz w:val="24"/>
              </w:rPr>
              <w:t>Participation</w:t>
            </w:r>
            <w:r>
              <w:rPr>
                <w:rFonts w:ascii="Times New Roman" w:hAnsi="Times New Roman"/>
                <w:sz w:val="24"/>
              </w:rPr>
              <w:t xml:space="preserve"> Program SLO. A maximum of 4 or 5 students in each Group are required to submit their power point and/or an outline of references (in proper APA format) to the professor at least two days prior to their in-class Final Presentation. The Final Group Presentations </w:t>
            </w:r>
            <w:proofErr w:type="gramStart"/>
            <w:r>
              <w:rPr>
                <w:rFonts w:ascii="Times New Roman" w:hAnsi="Times New Roman"/>
                <w:sz w:val="24"/>
              </w:rPr>
              <w:t>are completed</w:t>
            </w:r>
            <w:proofErr w:type="gramEnd"/>
            <w:r>
              <w:rPr>
                <w:rFonts w:ascii="Times New Roman" w:hAnsi="Times New Roman"/>
                <w:sz w:val="24"/>
              </w:rPr>
              <w:t xml:space="preserve"> during the last two weeks of class. These Presentations are worth a maximum of 15 points, and are calculated by adding 5 points for each of 3 components: 1. The Overall Group Presentation was evaluated by other students in class (on a scale of 1-5, where 5 = excellent); 2. </w:t>
            </w:r>
            <w:r>
              <w:rPr>
                <w:rFonts w:ascii="Times New Roman" w:hAnsi="Times New Roman"/>
                <w:sz w:val="24"/>
              </w:rPr>
              <w:lastRenderedPageBreak/>
              <w:t>Individual Evaluations – each student was evaluated by other students in class (on a scale of 1-5, where 5 = excellent)</w:t>
            </w:r>
            <w:proofErr w:type="gramStart"/>
            <w:r>
              <w:rPr>
                <w:rFonts w:ascii="Times New Roman" w:hAnsi="Times New Roman"/>
                <w:sz w:val="24"/>
              </w:rPr>
              <w:t>;</w:t>
            </w:r>
            <w:proofErr w:type="gramEnd"/>
            <w:r>
              <w:rPr>
                <w:rFonts w:ascii="Times New Roman" w:hAnsi="Times New Roman"/>
                <w:sz w:val="24"/>
              </w:rPr>
              <w:t xml:space="preserve"> 3. Power point was evaluated by the professor (on a scale of 1-5, where 5 = excellent). The three scores </w:t>
            </w:r>
            <w:proofErr w:type="gramStart"/>
            <w:r>
              <w:rPr>
                <w:rFonts w:ascii="Times New Roman" w:hAnsi="Times New Roman"/>
                <w:sz w:val="24"/>
              </w:rPr>
              <w:t>were added</w:t>
            </w:r>
            <w:proofErr w:type="gramEnd"/>
            <w:r>
              <w:rPr>
                <w:rFonts w:ascii="Times New Roman" w:hAnsi="Times New Roman"/>
                <w:sz w:val="24"/>
              </w:rPr>
              <w:t xml:space="preserve"> for a maximum score of 15. </w:t>
            </w:r>
          </w:p>
          <w:p w14:paraId="12278A4D" w14:textId="77777777" w:rsidR="004C5C84" w:rsidRDefault="004C5C84" w:rsidP="004C5C84">
            <w:pPr>
              <w:rPr>
                <w:rFonts w:ascii="Times New Roman" w:hAnsi="Times New Roman"/>
                <w:sz w:val="24"/>
              </w:rPr>
            </w:pPr>
            <w:r>
              <w:rPr>
                <w:rFonts w:ascii="Times New Roman" w:hAnsi="Times New Roman"/>
                <w:sz w:val="24"/>
              </w:rPr>
              <w:t xml:space="preserve">Students receive feedback (written and points) from the Professor and Teaching Assistant on their written (weekly) Blog Entries and/or Comments. Based upon that feedback, students are able to revise and resubmit one entry (or comments) during the first 3 weeks. Each written Blog Entry is worth a maximum of 10 points per week. Points are assigned </w:t>
            </w:r>
            <w:proofErr w:type="gramStart"/>
            <w:r>
              <w:rPr>
                <w:rFonts w:ascii="Times New Roman" w:hAnsi="Times New Roman"/>
                <w:sz w:val="24"/>
              </w:rPr>
              <w:t>on the basis of</w:t>
            </w:r>
            <w:proofErr w:type="gramEnd"/>
            <w:r>
              <w:rPr>
                <w:rFonts w:ascii="Times New Roman" w:hAnsi="Times New Roman"/>
                <w:sz w:val="24"/>
              </w:rPr>
              <w:t xml:space="preserve"> the following criteria: length of entry (minimum of 250 words); clarity in writing (absence of grammatical and spelling errors); originality of ideas; critical thinking; relationship to Sport and Gender. Students are required to submit full-length entries (250 words) for the Introduction, Conclusion, and </w:t>
            </w:r>
            <w:proofErr w:type="gramStart"/>
            <w:r>
              <w:rPr>
                <w:rFonts w:ascii="Times New Roman" w:hAnsi="Times New Roman"/>
                <w:sz w:val="24"/>
              </w:rPr>
              <w:t>3 more individual entries throughout the semester (on a rotating basis)</w:t>
            </w:r>
            <w:proofErr w:type="gramEnd"/>
            <w:r>
              <w:rPr>
                <w:rFonts w:ascii="Times New Roman" w:hAnsi="Times New Roman"/>
                <w:sz w:val="24"/>
              </w:rPr>
              <w:t xml:space="preserve">. The rotation of assignments </w:t>
            </w:r>
            <w:proofErr w:type="gramStart"/>
            <w:r>
              <w:rPr>
                <w:rFonts w:ascii="Times New Roman" w:hAnsi="Times New Roman"/>
                <w:sz w:val="24"/>
              </w:rPr>
              <w:t>is made</w:t>
            </w:r>
            <w:proofErr w:type="gramEnd"/>
            <w:r>
              <w:rPr>
                <w:rFonts w:ascii="Times New Roman" w:hAnsi="Times New Roman"/>
                <w:sz w:val="24"/>
              </w:rPr>
              <w:t xml:space="preserve"> by the Professor and Teaching Assistant and is posted on the Blog Page on Canvas. During the weeks that a student does not write a main entry, s/he </w:t>
            </w:r>
            <w:proofErr w:type="gramStart"/>
            <w:r>
              <w:rPr>
                <w:rFonts w:ascii="Times New Roman" w:hAnsi="Times New Roman"/>
                <w:sz w:val="24"/>
              </w:rPr>
              <w:t>is required</w:t>
            </w:r>
            <w:proofErr w:type="gramEnd"/>
            <w:r>
              <w:rPr>
                <w:rFonts w:ascii="Times New Roman" w:hAnsi="Times New Roman"/>
                <w:sz w:val="24"/>
              </w:rPr>
              <w:t xml:space="preserve"> to write a maximum of 2 comments in response to two different blog entries by other students. Each comment is worth a maximum of 5 points and is evaluated </w:t>
            </w:r>
            <w:proofErr w:type="gramStart"/>
            <w:r>
              <w:rPr>
                <w:rFonts w:ascii="Times New Roman" w:hAnsi="Times New Roman"/>
                <w:sz w:val="24"/>
              </w:rPr>
              <w:t>on the</w:t>
            </w:r>
            <w:r w:rsidRPr="002C70EB">
              <w:rPr>
                <w:rFonts w:ascii="Times New Roman" w:hAnsi="Times New Roman"/>
                <w:sz w:val="24"/>
              </w:rPr>
              <w:t xml:space="preserve"> </w:t>
            </w:r>
            <w:r>
              <w:rPr>
                <w:rFonts w:ascii="Times New Roman" w:hAnsi="Times New Roman"/>
                <w:sz w:val="24"/>
              </w:rPr>
              <w:t>basis of</w:t>
            </w:r>
            <w:proofErr w:type="gramEnd"/>
            <w:r>
              <w:rPr>
                <w:rFonts w:ascii="Times New Roman" w:hAnsi="Times New Roman"/>
                <w:sz w:val="24"/>
              </w:rPr>
              <w:t xml:space="preserve"> the following criteria: length of comment (minimum of 125 words); clarity in writing (absence of grammatical and spelling errors); originality of ideas (not just echoing what other students have written); critical thinking; relationship to Sport and Gender.</w:t>
            </w:r>
          </w:p>
          <w:p w14:paraId="11F17076" w14:textId="77777777" w:rsidR="004C5C84" w:rsidRDefault="004C5C84" w:rsidP="004C5C84">
            <w:pPr>
              <w:rPr>
                <w:rFonts w:ascii="Times New Roman" w:hAnsi="Times New Roman"/>
                <w:sz w:val="24"/>
              </w:rPr>
            </w:pPr>
            <w:r>
              <w:rPr>
                <w:rFonts w:ascii="Times New Roman" w:hAnsi="Times New Roman"/>
                <w:sz w:val="24"/>
              </w:rPr>
              <w:t xml:space="preserve">Another way that I assessed students’ </w:t>
            </w:r>
            <w:r>
              <w:rPr>
                <w:rFonts w:ascii="Times New Roman" w:hAnsi="Times New Roman"/>
                <w:b/>
                <w:sz w:val="24"/>
              </w:rPr>
              <w:t>P</w:t>
            </w:r>
            <w:r w:rsidRPr="008E20A1">
              <w:rPr>
                <w:rFonts w:ascii="Times New Roman" w:hAnsi="Times New Roman"/>
                <w:b/>
                <w:sz w:val="24"/>
              </w:rPr>
              <w:t>articipation</w:t>
            </w:r>
            <w:r>
              <w:rPr>
                <w:rFonts w:ascii="Times New Roman" w:hAnsi="Times New Roman"/>
                <w:sz w:val="24"/>
              </w:rPr>
              <w:t xml:space="preserve"> was to analyze an assignment that required small groups to </w:t>
            </w:r>
            <w:r w:rsidRPr="00826CC7">
              <w:rPr>
                <w:rFonts w:ascii="Times New Roman" w:hAnsi="Times New Roman"/>
                <w:b/>
                <w:sz w:val="24"/>
              </w:rPr>
              <w:t>writ</w:t>
            </w:r>
            <w:r>
              <w:rPr>
                <w:rFonts w:ascii="Times New Roman" w:hAnsi="Times New Roman"/>
                <w:b/>
                <w:sz w:val="24"/>
              </w:rPr>
              <w:t>e</w:t>
            </w:r>
            <w:r>
              <w:rPr>
                <w:rFonts w:ascii="Times New Roman" w:hAnsi="Times New Roman"/>
                <w:sz w:val="24"/>
              </w:rPr>
              <w:t xml:space="preserve"> two collaborative blog entries (Budgeting Assignment and “Sex sells”). Each group worked in class on reports that they posted on the Class Blog. The entries were evaluated based upon the criteria for regular blog entries and each person in the group received the same number of points (maximum = 10 points) based on those criteria. </w:t>
            </w:r>
          </w:p>
          <w:p w14:paraId="76741317" w14:textId="77777777" w:rsidR="004C5C84" w:rsidRPr="00F711AC" w:rsidRDefault="004C5C84" w:rsidP="004C5C84">
            <w:pPr>
              <w:rPr>
                <w:rFonts w:ascii="Times New Roman" w:hAnsi="Times New Roman"/>
                <w:sz w:val="24"/>
                <w:u w:val="single"/>
              </w:rPr>
            </w:pPr>
            <w:r w:rsidRPr="00F711AC">
              <w:rPr>
                <w:rFonts w:ascii="Times New Roman" w:hAnsi="Times New Roman"/>
                <w:sz w:val="24"/>
                <w:u w:val="single"/>
              </w:rPr>
              <w:t>Interpretation of the Results</w:t>
            </w:r>
          </w:p>
          <w:p w14:paraId="5E0D4A59" w14:textId="77777777" w:rsidR="004C5C84" w:rsidRDefault="004C5C84" w:rsidP="004C5C84">
            <w:pPr>
              <w:rPr>
                <w:rFonts w:ascii="Times New Roman" w:hAnsi="Times New Roman"/>
                <w:sz w:val="24"/>
              </w:rPr>
            </w:pPr>
            <w:r>
              <w:rPr>
                <w:rFonts w:ascii="Times New Roman" w:hAnsi="Times New Roman"/>
                <w:sz w:val="24"/>
              </w:rPr>
              <w:t xml:space="preserve">As shown on the Student Assessment Results Summary Table, students did better at completing collaborative assignments (Group Blog entries = 85%; Final Group Presentations = 100%) compared to the individual written reports (5 Blog entries = 76%; Comments = 72%). Many students indicated in their final Blog entries that they enjoyed doing small group work, and many Final Group Presentations reflected that preference through the groups’ originality and enthusiasm. Since most students taking this course are at least juniors, they have likely worked together in groups in their previous classes. In addition, since each group received feedback on their presentations before doing them in-class, this ensured that they were </w:t>
            </w:r>
            <w:proofErr w:type="gramStart"/>
            <w:r>
              <w:rPr>
                <w:rFonts w:ascii="Times New Roman" w:hAnsi="Times New Roman"/>
                <w:sz w:val="24"/>
              </w:rPr>
              <w:t>better-prepared</w:t>
            </w:r>
            <w:proofErr w:type="gramEnd"/>
            <w:r>
              <w:rPr>
                <w:rFonts w:ascii="Times New Roman" w:hAnsi="Times New Roman"/>
                <w:sz w:val="24"/>
              </w:rPr>
              <w:t xml:space="preserve"> for doing this assignment. </w:t>
            </w:r>
          </w:p>
          <w:p w14:paraId="3EEA0EE0" w14:textId="77777777" w:rsidR="004C5C84" w:rsidRDefault="004C5C84" w:rsidP="004C5C84">
            <w:pPr>
              <w:rPr>
                <w:rFonts w:ascii="Times New Roman" w:hAnsi="Times New Roman"/>
                <w:sz w:val="24"/>
              </w:rPr>
            </w:pPr>
            <w:r>
              <w:rPr>
                <w:rFonts w:ascii="Times New Roman" w:hAnsi="Times New Roman"/>
                <w:sz w:val="24"/>
              </w:rPr>
              <w:t xml:space="preserve">The assignments on which students did more poorly were the </w:t>
            </w:r>
            <w:r w:rsidRPr="008E20A1">
              <w:rPr>
                <w:rFonts w:ascii="Times New Roman" w:hAnsi="Times New Roman"/>
                <w:i/>
                <w:sz w:val="24"/>
              </w:rPr>
              <w:t>Comments</w:t>
            </w:r>
            <w:r>
              <w:rPr>
                <w:rFonts w:ascii="Times New Roman" w:hAnsi="Times New Roman"/>
                <w:sz w:val="24"/>
              </w:rPr>
              <w:t xml:space="preserve"> on blog entries, which </w:t>
            </w:r>
            <w:proofErr w:type="gramStart"/>
            <w:r>
              <w:rPr>
                <w:rFonts w:ascii="Times New Roman" w:hAnsi="Times New Roman"/>
                <w:sz w:val="24"/>
              </w:rPr>
              <w:t>may be explained</w:t>
            </w:r>
            <w:proofErr w:type="gramEnd"/>
            <w:r>
              <w:rPr>
                <w:rFonts w:ascii="Times New Roman" w:hAnsi="Times New Roman"/>
                <w:sz w:val="24"/>
              </w:rPr>
              <w:t xml:space="preserve"> in several ways. Although I emphasized in class that students were to do two comments each week that they did not write individual blog entries, some students did not understand that they were required to do </w:t>
            </w:r>
            <w:r w:rsidRPr="008A4737">
              <w:rPr>
                <w:rFonts w:ascii="Times New Roman" w:hAnsi="Times New Roman"/>
                <w:i/>
                <w:sz w:val="24"/>
              </w:rPr>
              <w:t>two</w:t>
            </w:r>
            <w:r>
              <w:rPr>
                <w:rFonts w:ascii="Times New Roman" w:hAnsi="Times New Roman"/>
                <w:sz w:val="24"/>
              </w:rPr>
              <w:t xml:space="preserve"> comments instead of one. Unfortunately, I did not realize this until late in the semester when I noticed that pattern. It would help to reinforce that aspect of the assignment earlier in the semester by notifying students who only posted one comment each week. Even though I repeated in each class when written comments were due (each Thursday </w:t>
            </w:r>
            <w:r>
              <w:rPr>
                <w:rFonts w:ascii="Times New Roman" w:hAnsi="Times New Roman"/>
                <w:sz w:val="24"/>
              </w:rPr>
              <w:lastRenderedPageBreak/>
              <w:t xml:space="preserve">before class), several students said that they were accustomed to seeing reminders of due dates for all assignments on Canvas. I am not sure why the percentage who did not complete 80% or more on comments was highest in the final class that I taught (18/33 = 54%). Perhaps it was the time of the class; perhaps I did not reiterate the dates that assignments were due; perhaps the lower completion rate was due to a greater number of absences in that class. </w:t>
            </w:r>
          </w:p>
          <w:p w14:paraId="34497959" w14:textId="77777777" w:rsidR="004C5C84" w:rsidRPr="00350B28" w:rsidRDefault="004C5C84" w:rsidP="004C5C84">
            <w:pPr>
              <w:rPr>
                <w:rFonts w:ascii="Times New Roman" w:hAnsi="Times New Roman"/>
                <w:sz w:val="24"/>
                <w:u w:val="single"/>
              </w:rPr>
            </w:pPr>
            <w:r>
              <w:rPr>
                <w:rFonts w:ascii="Times New Roman" w:hAnsi="Times New Roman"/>
                <w:sz w:val="24"/>
                <w:u w:val="single"/>
              </w:rPr>
              <w:t xml:space="preserve">Action Plan: </w:t>
            </w:r>
            <w:r w:rsidRPr="00350B28">
              <w:rPr>
                <w:rFonts w:ascii="Times New Roman" w:hAnsi="Times New Roman"/>
                <w:sz w:val="24"/>
                <w:u w:val="single"/>
              </w:rPr>
              <w:t>Assessment-based Changes to the Course</w:t>
            </w:r>
          </w:p>
          <w:p w14:paraId="01C11A3C" w14:textId="77777777" w:rsidR="004C5C84" w:rsidRDefault="004C5C84" w:rsidP="004C5C84">
            <w:pPr>
              <w:rPr>
                <w:rFonts w:ascii="Times New Roman" w:hAnsi="Times New Roman"/>
                <w:sz w:val="24"/>
              </w:rPr>
            </w:pPr>
            <w:r>
              <w:rPr>
                <w:rFonts w:ascii="Times New Roman" w:hAnsi="Times New Roman"/>
                <w:sz w:val="24"/>
              </w:rPr>
              <w:t>Based upon my observations and analysis of the assessment data for SM 4250, it is clear that students need to have a better understanding of when written assignments for blog entries and comments are due. The following changes will be implemented for AY 2018-19 to help achieve the benchmark for this course:</w:t>
            </w:r>
          </w:p>
          <w:p w14:paraId="68182D89" w14:textId="77777777" w:rsidR="004C5C84" w:rsidRDefault="004C5C84" w:rsidP="004C5C84">
            <w:pPr>
              <w:pStyle w:val="ListParagraph"/>
              <w:numPr>
                <w:ilvl w:val="0"/>
                <w:numId w:val="7"/>
              </w:numPr>
              <w:suppressAutoHyphens w:val="0"/>
              <w:spacing w:after="160" w:line="259" w:lineRule="auto"/>
              <w:rPr>
                <w:rFonts w:ascii="Times New Roman" w:hAnsi="Times New Roman"/>
                <w:sz w:val="24"/>
              </w:rPr>
            </w:pPr>
            <w:r>
              <w:rPr>
                <w:rFonts w:ascii="Times New Roman" w:hAnsi="Times New Roman"/>
                <w:sz w:val="24"/>
              </w:rPr>
              <w:t>The most important thing that I can do for students in their written assignments is to provide prompt and relevant feedback. Doing that on a weekly basis is challenging. For that reason, I tried to provide weekly feedback on blog entries while the TA provided feedback on comments. Often, it felt like I was providing the same feedback week after week, which led me to believe that students were not reading the feedback that we provided. It would be helpful to use indirect measures (e.g., a survey) at several points in the semester to ensure that they understand the feedback I have provided.</w:t>
            </w:r>
          </w:p>
          <w:p w14:paraId="0297D464" w14:textId="77777777" w:rsidR="004C5C84" w:rsidRDefault="004C5C84" w:rsidP="004C5C84">
            <w:pPr>
              <w:pStyle w:val="ListParagraph"/>
              <w:numPr>
                <w:ilvl w:val="0"/>
                <w:numId w:val="7"/>
              </w:numPr>
              <w:suppressAutoHyphens w:val="0"/>
              <w:spacing w:after="160" w:line="259" w:lineRule="auto"/>
              <w:rPr>
                <w:rFonts w:ascii="Times New Roman" w:hAnsi="Times New Roman"/>
                <w:sz w:val="24"/>
              </w:rPr>
            </w:pPr>
            <w:r w:rsidRPr="004066AE">
              <w:rPr>
                <w:rFonts w:ascii="Times New Roman" w:hAnsi="Times New Roman"/>
                <w:sz w:val="24"/>
              </w:rPr>
              <w:t xml:space="preserve">Even though I reiterated in class when the comments were due and the number of comments that were to </w:t>
            </w:r>
            <w:proofErr w:type="gramStart"/>
            <w:r w:rsidRPr="004066AE">
              <w:rPr>
                <w:rFonts w:ascii="Times New Roman" w:hAnsi="Times New Roman"/>
                <w:sz w:val="24"/>
              </w:rPr>
              <w:t>be submitted</w:t>
            </w:r>
            <w:proofErr w:type="gramEnd"/>
            <w:r w:rsidRPr="004066AE">
              <w:rPr>
                <w:rFonts w:ascii="Times New Roman" w:hAnsi="Times New Roman"/>
                <w:sz w:val="24"/>
              </w:rPr>
              <w:t xml:space="preserve">, some students did not realize until the end of the semester that they were required to write two comments each week that they did not do blog entries. While that is ultimately their responsibility, it may be necessary to reinforce that reminder by calling students in to remind them </w:t>
            </w:r>
            <w:proofErr w:type="gramStart"/>
            <w:r w:rsidRPr="004066AE">
              <w:rPr>
                <w:rFonts w:ascii="Times New Roman" w:hAnsi="Times New Roman"/>
                <w:sz w:val="24"/>
              </w:rPr>
              <w:t>personally</w:t>
            </w:r>
            <w:proofErr w:type="gramEnd"/>
            <w:r w:rsidRPr="004066AE">
              <w:rPr>
                <w:rFonts w:ascii="Times New Roman" w:hAnsi="Times New Roman"/>
                <w:sz w:val="24"/>
              </w:rPr>
              <w:t xml:space="preserve"> what they are assigned to do. That would also provide an opportunity to connect with students who might otherwise not engage fully in class. </w:t>
            </w:r>
          </w:p>
          <w:p w14:paraId="15BBAEDD" w14:textId="77777777" w:rsidR="004C5C84" w:rsidRDefault="004C5C84" w:rsidP="004C5C84">
            <w:pPr>
              <w:pStyle w:val="ListParagraph"/>
              <w:numPr>
                <w:ilvl w:val="0"/>
                <w:numId w:val="7"/>
              </w:numPr>
              <w:suppressAutoHyphens w:val="0"/>
              <w:spacing w:after="160" w:line="259" w:lineRule="auto"/>
              <w:rPr>
                <w:rFonts w:ascii="Times New Roman" w:hAnsi="Times New Roman"/>
                <w:sz w:val="24"/>
              </w:rPr>
            </w:pPr>
            <w:r>
              <w:rPr>
                <w:rFonts w:ascii="Times New Roman" w:hAnsi="Times New Roman"/>
                <w:sz w:val="24"/>
              </w:rPr>
              <w:t>As one student suggested, it would be helpful to post due date reminders on Canvas to notify students when their comments are due. Thus, I will implement that change on Canvas.</w:t>
            </w:r>
          </w:p>
          <w:p w14:paraId="5C30000B" w14:textId="77777777" w:rsidR="004C5C84" w:rsidRDefault="004C5C84" w:rsidP="004C5C84">
            <w:pPr>
              <w:pStyle w:val="ListParagraph"/>
              <w:numPr>
                <w:ilvl w:val="0"/>
                <w:numId w:val="7"/>
              </w:numPr>
              <w:suppressAutoHyphens w:val="0"/>
              <w:spacing w:after="160" w:line="259" w:lineRule="auto"/>
              <w:rPr>
                <w:rFonts w:ascii="Times New Roman" w:hAnsi="Times New Roman"/>
                <w:sz w:val="24"/>
              </w:rPr>
            </w:pPr>
            <w:r>
              <w:rPr>
                <w:rFonts w:ascii="Times New Roman" w:hAnsi="Times New Roman"/>
                <w:sz w:val="24"/>
              </w:rPr>
              <w:t>One thing that I learned from the last two semesters’ final presentations is that students tend to listen more attentively when they are quizzed using a format such as ‘</w:t>
            </w:r>
            <w:proofErr w:type="spellStart"/>
            <w:r>
              <w:rPr>
                <w:rFonts w:ascii="Times New Roman" w:hAnsi="Times New Roman"/>
                <w:sz w:val="24"/>
              </w:rPr>
              <w:t>Kahoot</w:t>
            </w:r>
            <w:proofErr w:type="spellEnd"/>
            <w:r>
              <w:rPr>
                <w:rFonts w:ascii="Times New Roman" w:hAnsi="Times New Roman"/>
                <w:sz w:val="24"/>
              </w:rPr>
              <w:t xml:space="preserve">’ at the end of class. While I do not want to make it an expectation of every class, it would be good to experiment with some form of immediate feedback that reinforces the importance of listening attentively in class. I have come to realize that simply being present in class does not guarantee that students comprehend what </w:t>
            </w:r>
            <w:proofErr w:type="gramStart"/>
            <w:r>
              <w:rPr>
                <w:rFonts w:ascii="Times New Roman" w:hAnsi="Times New Roman"/>
                <w:sz w:val="24"/>
              </w:rPr>
              <w:t>was said</w:t>
            </w:r>
            <w:proofErr w:type="gramEnd"/>
            <w:r>
              <w:rPr>
                <w:rFonts w:ascii="Times New Roman" w:hAnsi="Times New Roman"/>
                <w:sz w:val="24"/>
              </w:rPr>
              <w:t>.</w:t>
            </w:r>
          </w:p>
          <w:p w14:paraId="13C7391A" w14:textId="77777777" w:rsidR="004C5C84" w:rsidRDefault="004C5C84" w:rsidP="004C5C84">
            <w:pPr>
              <w:pageBreakBefore/>
            </w:pPr>
          </w:p>
          <w:p w14:paraId="5F22242E" w14:textId="77777777" w:rsidR="004C5C84" w:rsidRDefault="004C5C84" w:rsidP="004C5C84">
            <w:pPr>
              <w:pageBreakBefore/>
            </w:pPr>
          </w:p>
          <w:p w14:paraId="4B583970" w14:textId="77777777" w:rsidR="004C5C84" w:rsidRPr="00C447F5" w:rsidRDefault="004C5C84" w:rsidP="004C5C84">
            <w:pPr>
              <w:jc w:val="center"/>
              <w:rPr>
                <w:rFonts w:ascii="Times New Roman" w:hAnsi="Times New Roman"/>
                <w:b/>
                <w:sz w:val="24"/>
              </w:rPr>
            </w:pPr>
            <w:r w:rsidRPr="00C447F5">
              <w:rPr>
                <w:rFonts w:ascii="Times New Roman" w:hAnsi="Times New Roman"/>
                <w:b/>
                <w:sz w:val="24"/>
              </w:rPr>
              <w:t>Assessment of Student Learning Outcomes for SM 4500: AY 2017-18</w:t>
            </w:r>
          </w:p>
          <w:p w14:paraId="12A05E46" w14:textId="77777777" w:rsidR="004C5C84" w:rsidRPr="00C447F5" w:rsidRDefault="004C5C84" w:rsidP="004C5C84">
            <w:pPr>
              <w:jc w:val="center"/>
              <w:rPr>
                <w:rFonts w:ascii="Times New Roman" w:hAnsi="Times New Roman"/>
                <w:sz w:val="24"/>
              </w:rPr>
            </w:pPr>
          </w:p>
          <w:p w14:paraId="2D4D5C14" w14:textId="77777777" w:rsidR="004C5C84" w:rsidRPr="00C447F5" w:rsidRDefault="004C5C84" w:rsidP="004C5C84">
            <w:pPr>
              <w:rPr>
                <w:rFonts w:ascii="Times New Roman" w:hAnsi="Times New Roman"/>
                <w:sz w:val="24"/>
                <w:u w:val="single"/>
              </w:rPr>
            </w:pPr>
            <w:r w:rsidRPr="00C447F5">
              <w:rPr>
                <w:rFonts w:ascii="Times New Roman" w:hAnsi="Times New Roman"/>
                <w:sz w:val="24"/>
                <w:u w:val="single"/>
              </w:rPr>
              <w:t>Brief Explanation of Assessment Tools</w:t>
            </w:r>
          </w:p>
          <w:p w14:paraId="0BD22B08" w14:textId="77777777" w:rsidR="004C5C84" w:rsidRPr="00C447F5" w:rsidRDefault="004C5C84" w:rsidP="004C5C84">
            <w:pPr>
              <w:rPr>
                <w:rFonts w:ascii="Times New Roman" w:hAnsi="Times New Roman"/>
                <w:sz w:val="24"/>
              </w:rPr>
            </w:pPr>
            <w:r w:rsidRPr="00C447F5">
              <w:rPr>
                <w:rFonts w:ascii="Times New Roman" w:hAnsi="Times New Roman"/>
                <w:sz w:val="24"/>
              </w:rPr>
              <w:t xml:space="preserve">Students enrolled in </w:t>
            </w:r>
            <w:r w:rsidRPr="00C447F5">
              <w:rPr>
                <w:rFonts w:ascii="Times New Roman" w:hAnsi="Times New Roman"/>
                <w:i/>
                <w:sz w:val="24"/>
              </w:rPr>
              <w:t>SM 4500 – Managing Revenues and Expenditures in Sport Enterprise</w:t>
            </w:r>
            <w:r w:rsidRPr="00C447F5">
              <w:rPr>
                <w:rFonts w:ascii="Times New Roman" w:hAnsi="Times New Roman"/>
                <w:sz w:val="24"/>
              </w:rPr>
              <w:t xml:space="preserve"> are required to complete three </w:t>
            </w:r>
            <w:r>
              <w:rPr>
                <w:rFonts w:ascii="Times New Roman" w:hAnsi="Times New Roman"/>
                <w:sz w:val="24"/>
              </w:rPr>
              <w:t>Chapter Review A</w:t>
            </w:r>
            <w:r w:rsidRPr="00C447F5">
              <w:rPr>
                <w:rFonts w:ascii="Times New Roman" w:hAnsi="Times New Roman"/>
                <w:sz w:val="24"/>
              </w:rPr>
              <w:t xml:space="preserve">ssignments and one </w:t>
            </w:r>
            <w:r w:rsidRPr="00C447F5">
              <w:rPr>
                <w:rFonts w:ascii="Times New Roman" w:hAnsi="Times New Roman"/>
                <w:sz w:val="24"/>
              </w:rPr>
              <w:lastRenderedPageBreak/>
              <w:t xml:space="preserve">presentation. Assignments </w:t>
            </w:r>
            <w:proofErr w:type="gramStart"/>
            <w:r w:rsidRPr="00C447F5">
              <w:rPr>
                <w:rFonts w:ascii="Times New Roman" w:hAnsi="Times New Roman"/>
                <w:sz w:val="24"/>
              </w:rPr>
              <w:t>are intended</w:t>
            </w:r>
            <w:proofErr w:type="gramEnd"/>
            <w:r w:rsidRPr="00C447F5">
              <w:rPr>
                <w:rFonts w:ascii="Times New Roman" w:hAnsi="Times New Roman"/>
                <w:sz w:val="24"/>
              </w:rPr>
              <w:t xml:space="preserve"> to increase students’ proficiency in analyzing real and hypothetical financial cases. The purpose of the Assignments is to apply basic financial concepts and discuss sport and entertainment business practices based on the financial and statistical data and findings</w:t>
            </w:r>
            <w:r>
              <w:rPr>
                <w:rFonts w:ascii="Times New Roman" w:hAnsi="Times New Roman"/>
                <w:sz w:val="24"/>
              </w:rPr>
              <w:t>.</w:t>
            </w:r>
            <w:r w:rsidRPr="00C447F5">
              <w:rPr>
                <w:rFonts w:ascii="Times New Roman" w:hAnsi="Times New Roman"/>
                <w:sz w:val="24"/>
              </w:rPr>
              <w:br/>
              <w:t xml:space="preserve">• Assignment 1: Chapter 2. Analyzing Financial Statement and Ratios </w:t>
            </w:r>
            <w:r w:rsidRPr="00C447F5">
              <w:rPr>
                <w:rFonts w:ascii="Times New Roman" w:hAnsi="Times New Roman"/>
                <w:sz w:val="24"/>
              </w:rPr>
              <w:br/>
              <w:t xml:space="preserve">• Assignment 2: Calculation Problems (Chapter 3, Chapter 4, Chapter 5) </w:t>
            </w:r>
            <w:r w:rsidRPr="00C447F5">
              <w:rPr>
                <w:rFonts w:ascii="Times New Roman" w:hAnsi="Times New Roman"/>
                <w:sz w:val="24"/>
              </w:rPr>
              <w:br/>
              <w:t>• Assignment 3: Conduct and Analyze Chapter 8. Capital Budgeting</w:t>
            </w:r>
            <w:r w:rsidRPr="00C447F5">
              <w:rPr>
                <w:rFonts w:ascii="Times New Roman" w:hAnsi="Times New Roman"/>
                <w:sz w:val="24"/>
              </w:rPr>
              <w:br/>
              <w:t xml:space="preserve">The purposes of the Assignments 1 &amp; 2 is to analyze financial data and interpret statistical findings commonly found in management research reports. The purposes of Assignment 3 </w:t>
            </w:r>
            <w:r>
              <w:rPr>
                <w:rFonts w:ascii="Times New Roman" w:hAnsi="Times New Roman"/>
                <w:sz w:val="24"/>
              </w:rPr>
              <w:t>are</w:t>
            </w:r>
            <w:r w:rsidRPr="00C447F5">
              <w:rPr>
                <w:rFonts w:ascii="Times New Roman" w:hAnsi="Times New Roman"/>
                <w:sz w:val="24"/>
              </w:rPr>
              <w:t xml:space="preserve"> to effectively apply basic business concepts </w:t>
            </w:r>
            <w:proofErr w:type="gramStart"/>
            <w:r w:rsidRPr="00C447F5">
              <w:rPr>
                <w:rFonts w:ascii="Times New Roman" w:hAnsi="Times New Roman"/>
                <w:sz w:val="24"/>
              </w:rPr>
              <w:t>to a sport entertainment settings</w:t>
            </w:r>
            <w:proofErr w:type="gramEnd"/>
            <w:r w:rsidRPr="00C447F5">
              <w:rPr>
                <w:rFonts w:ascii="Times New Roman" w:hAnsi="Times New Roman"/>
                <w:sz w:val="24"/>
              </w:rPr>
              <w:t xml:space="preserve"> and to exhibit the ability to produce a computer generated financial report in a format common to the business world. </w:t>
            </w:r>
          </w:p>
          <w:p w14:paraId="18C99B7D" w14:textId="77777777" w:rsidR="004C5C84" w:rsidRDefault="004C5C84" w:rsidP="004C5C84">
            <w:pPr>
              <w:rPr>
                <w:rFonts w:ascii="Times New Roman" w:hAnsi="Times New Roman"/>
                <w:color w:val="000000"/>
                <w:sz w:val="24"/>
              </w:rPr>
            </w:pPr>
            <w:r w:rsidRPr="00C447F5">
              <w:rPr>
                <w:rFonts w:ascii="Times New Roman" w:hAnsi="Times New Roman"/>
                <w:sz w:val="24"/>
              </w:rPr>
              <w:t xml:space="preserve">Students </w:t>
            </w:r>
            <w:r>
              <w:rPr>
                <w:rFonts w:ascii="Times New Roman" w:hAnsi="Times New Roman"/>
                <w:sz w:val="24"/>
              </w:rPr>
              <w:t>are</w:t>
            </w:r>
            <w:r w:rsidRPr="00C447F5">
              <w:rPr>
                <w:rFonts w:ascii="Times New Roman" w:hAnsi="Times New Roman"/>
                <w:sz w:val="24"/>
              </w:rPr>
              <w:t xml:space="preserve"> also required to </w:t>
            </w:r>
            <w:r>
              <w:rPr>
                <w:rFonts w:ascii="Times New Roman" w:hAnsi="Times New Roman"/>
                <w:sz w:val="24"/>
              </w:rPr>
              <w:t>complete</w:t>
            </w:r>
            <w:r w:rsidRPr="00C447F5">
              <w:rPr>
                <w:rFonts w:ascii="Times New Roman" w:hAnsi="Times New Roman"/>
                <w:sz w:val="24"/>
              </w:rPr>
              <w:t xml:space="preserve"> one group presentation, </w:t>
            </w:r>
            <w:r w:rsidRPr="00C447F5">
              <w:rPr>
                <w:rFonts w:ascii="Times New Roman" w:hAnsi="Times New Roman"/>
                <w:color w:val="000000"/>
                <w:sz w:val="24"/>
              </w:rPr>
              <w:t>Pardon the Interruption (PTI)</w:t>
            </w:r>
            <w:r>
              <w:rPr>
                <w:rFonts w:ascii="Times New Roman" w:hAnsi="Times New Roman"/>
                <w:color w:val="000000"/>
                <w:sz w:val="24"/>
              </w:rPr>
              <w:t>.</w:t>
            </w:r>
            <w:r w:rsidRPr="00C447F5">
              <w:rPr>
                <w:rFonts w:ascii="Times New Roman" w:hAnsi="Times New Roman"/>
                <w:sz w:val="24"/>
              </w:rPr>
              <w:t xml:space="preserve"> </w:t>
            </w:r>
            <w:r w:rsidRPr="00C447F5">
              <w:rPr>
                <w:rFonts w:ascii="Times New Roman" w:hAnsi="Times New Roman"/>
                <w:color w:val="000000"/>
                <w:sz w:val="24"/>
              </w:rPr>
              <w:t>Each group prepare</w:t>
            </w:r>
            <w:r>
              <w:rPr>
                <w:rFonts w:ascii="Times New Roman" w:hAnsi="Times New Roman"/>
                <w:color w:val="000000"/>
                <w:sz w:val="24"/>
              </w:rPr>
              <w:t>s</w:t>
            </w:r>
            <w:r w:rsidRPr="00C447F5">
              <w:rPr>
                <w:rFonts w:ascii="Times New Roman" w:hAnsi="Times New Roman"/>
                <w:color w:val="000000"/>
                <w:sz w:val="24"/>
              </w:rPr>
              <w:t xml:space="preserve"> a rundown to perform for the classes based on the </w:t>
            </w:r>
            <w:r>
              <w:rPr>
                <w:rFonts w:ascii="Times New Roman" w:hAnsi="Times New Roman"/>
                <w:color w:val="000000"/>
                <w:sz w:val="24"/>
              </w:rPr>
              <w:t xml:space="preserve">ESPN </w:t>
            </w:r>
            <w:r w:rsidRPr="00C447F5">
              <w:rPr>
                <w:rFonts w:ascii="Times New Roman" w:hAnsi="Times New Roman"/>
                <w:color w:val="000000"/>
                <w:sz w:val="24"/>
              </w:rPr>
              <w:t xml:space="preserve">television show, Pardon the Interruption. The rundown </w:t>
            </w:r>
            <w:r>
              <w:rPr>
                <w:rFonts w:ascii="Times New Roman" w:hAnsi="Times New Roman"/>
                <w:color w:val="000000"/>
                <w:sz w:val="24"/>
              </w:rPr>
              <w:t>is</w:t>
            </w:r>
            <w:r w:rsidRPr="00C447F5">
              <w:rPr>
                <w:rFonts w:ascii="Times New Roman" w:hAnsi="Times New Roman"/>
                <w:color w:val="000000"/>
                <w:sz w:val="24"/>
              </w:rPr>
              <w:t xml:space="preserve"> pr</w:t>
            </w:r>
            <w:r>
              <w:rPr>
                <w:rFonts w:ascii="Times New Roman" w:hAnsi="Times New Roman"/>
                <w:color w:val="000000"/>
                <w:sz w:val="24"/>
              </w:rPr>
              <w:t xml:space="preserve">ojected on a power point slide and the </w:t>
            </w:r>
            <w:r w:rsidRPr="00C447F5">
              <w:rPr>
                <w:rFonts w:ascii="Times New Roman" w:hAnsi="Times New Roman"/>
                <w:color w:val="000000"/>
                <w:sz w:val="24"/>
              </w:rPr>
              <w:t xml:space="preserve">performance </w:t>
            </w:r>
            <w:r>
              <w:rPr>
                <w:rFonts w:ascii="Times New Roman" w:hAnsi="Times New Roman"/>
                <w:color w:val="000000"/>
                <w:sz w:val="24"/>
              </w:rPr>
              <w:t>is</w:t>
            </w:r>
            <w:r w:rsidRPr="00C447F5">
              <w:rPr>
                <w:rFonts w:ascii="Times New Roman" w:hAnsi="Times New Roman"/>
                <w:color w:val="000000"/>
                <w:sz w:val="24"/>
              </w:rPr>
              <w:t xml:space="preserve"> timed (1:30 minutes for </w:t>
            </w:r>
            <w:r>
              <w:rPr>
                <w:rFonts w:ascii="Times New Roman" w:hAnsi="Times New Roman"/>
                <w:color w:val="000000"/>
                <w:sz w:val="24"/>
              </w:rPr>
              <w:t xml:space="preserve">each topic * 5 topics; at least one topic should be FINANCE-related issue). </w:t>
            </w:r>
            <w:r w:rsidRPr="00C447F5">
              <w:rPr>
                <w:rFonts w:ascii="Times New Roman" w:hAnsi="Times New Roman"/>
                <w:color w:val="000000"/>
                <w:sz w:val="24"/>
              </w:rPr>
              <w:t xml:space="preserve">This </w:t>
            </w:r>
            <w:r>
              <w:rPr>
                <w:rFonts w:ascii="Times New Roman" w:hAnsi="Times New Roman"/>
                <w:color w:val="000000"/>
                <w:sz w:val="24"/>
              </w:rPr>
              <w:t>is</w:t>
            </w:r>
            <w:r w:rsidRPr="00C447F5">
              <w:rPr>
                <w:rFonts w:ascii="Times New Roman" w:hAnsi="Times New Roman"/>
                <w:color w:val="000000"/>
                <w:sz w:val="24"/>
              </w:rPr>
              <w:t xml:space="preserve"> prepared and rehearsed.</w:t>
            </w:r>
          </w:p>
          <w:p w14:paraId="095ECC20" w14:textId="77777777" w:rsidR="004C5C84" w:rsidRPr="00C447F5" w:rsidRDefault="004C5C84" w:rsidP="004C5C84">
            <w:pPr>
              <w:rPr>
                <w:rFonts w:ascii="Times New Roman" w:hAnsi="Times New Roman"/>
                <w:sz w:val="24"/>
              </w:rPr>
            </w:pPr>
          </w:p>
          <w:p w14:paraId="14C9A691" w14:textId="77777777" w:rsidR="004C5C84" w:rsidRPr="00C447F5" w:rsidRDefault="004C5C84" w:rsidP="004C5C84">
            <w:pPr>
              <w:rPr>
                <w:rFonts w:ascii="Times New Roman" w:hAnsi="Times New Roman"/>
                <w:sz w:val="24"/>
                <w:u w:val="single"/>
              </w:rPr>
            </w:pPr>
            <w:r w:rsidRPr="00C447F5">
              <w:rPr>
                <w:rFonts w:ascii="Times New Roman" w:hAnsi="Times New Roman"/>
                <w:sz w:val="24"/>
                <w:u w:val="single"/>
              </w:rPr>
              <w:t>Interpretation of the Results</w:t>
            </w:r>
          </w:p>
          <w:p w14:paraId="1707D255" w14:textId="77777777" w:rsidR="004C5C84" w:rsidRDefault="004C5C84" w:rsidP="004C5C84">
            <w:pPr>
              <w:rPr>
                <w:rFonts w:ascii="Times New Roman" w:hAnsi="Times New Roman"/>
                <w:sz w:val="24"/>
              </w:rPr>
            </w:pPr>
            <w:r w:rsidRPr="00C447F5">
              <w:rPr>
                <w:rFonts w:ascii="Times New Roman" w:hAnsi="Times New Roman"/>
                <w:sz w:val="24"/>
              </w:rPr>
              <w:t xml:space="preserve">As shown on the Student Assessment Results Summary Table, </w:t>
            </w:r>
            <w:r>
              <w:rPr>
                <w:rFonts w:ascii="Times New Roman" w:hAnsi="Times New Roman"/>
                <w:sz w:val="24"/>
              </w:rPr>
              <w:t xml:space="preserve">students did a decent job at meeting expectation (Written: 80%) for Chapter Review Assignments. In these assignments, students are required a. </w:t>
            </w:r>
            <w:proofErr w:type="gramStart"/>
            <w:r>
              <w:rPr>
                <w:rFonts w:ascii="Times New Roman" w:hAnsi="Times New Roman"/>
                <w:sz w:val="24"/>
              </w:rPr>
              <w:t>to fully understand</w:t>
            </w:r>
            <w:proofErr w:type="gramEnd"/>
            <w:r>
              <w:rPr>
                <w:rFonts w:ascii="Times New Roman" w:hAnsi="Times New Roman"/>
                <w:sz w:val="24"/>
              </w:rPr>
              <w:t xml:space="preserve"> the financial concepts; b. to </w:t>
            </w:r>
            <w:r w:rsidRPr="004D57F2">
              <w:rPr>
                <w:rFonts w:ascii="Times New Roman" w:hAnsi="Times New Roman"/>
                <w:sz w:val="24"/>
              </w:rPr>
              <w:t>solve complex problems</w:t>
            </w:r>
            <w:r>
              <w:rPr>
                <w:rFonts w:ascii="Times New Roman" w:hAnsi="Times New Roman"/>
                <w:sz w:val="24"/>
              </w:rPr>
              <w:t xml:space="preserve"> and c. </w:t>
            </w:r>
            <w:r w:rsidRPr="004D57F2">
              <w:rPr>
                <w:rFonts w:ascii="Times New Roman" w:hAnsi="Times New Roman"/>
                <w:sz w:val="24"/>
              </w:rPr>
              <w:t>apply knowledge and skills to realistic settings</w:t>
            </w:r>
            <w:r>
              <w:rPr>
                <w:rFonts w:ascii="Times New Roman" w:hAnsi="Times New Roman"/>
                <w:sz w:val="24"/>
              </w:rPr>
              <w:t xml:space="preserve"> based upon all financial findings. </w:t>
            </w:r>
            <w:r w:rsidRPr="005062ED">
              <w:rPr>
                <w:rFonts w:ascii="Times New Roman" w:hAnsi="Times New Roman"/>
                <w:sz w:val="24"/>
              </w:rPr>
              <w:t xml:space="preserve">The </w:t>
            </w:r>
            <w:r>
              <w:rPr>
                <w:rFonts w:ascii="Times New Roman" w:hAnsi="Times New Roman"/>
                <w:sz w:val="24"/>
              </w:rPr>
              <w:t xml:space="preserve">Chapter Review Assignments are about meeting </w:t>
            </w:r>
            <w:r w:rsidRPr="005062ED">
              <w:rPr>
                <w:rFonts w:ascii="Times New Roman" w:hAnsi="Times New Roman"/>
                <w:sz w:val="24"/>
              </w:rPr>
              <w:t xml:space="preserve">expectations of 80% of the class receiving a grade of C+ or higher, but this </w:t>
            </w:r>
            <w:proofErr w:type="gramStart"/>
            <w:r w:rsidRPr="005062ED">
              <w:rPr>
                <w:rFonts w:ascii="Times New Roman" w:hAnsi="Times New Roman"/>
                <w:sz w:val="24"/>
              </w:rPr>
              <w:t>may be attributed</w:t>
            </w:r>
            <w:proofErr w:type="gramEnd"/>
            <w:r w:rsidRPr="005062ED">
              <w:rPr>
                <w:rFonts w:ascii="Times New Roman" w:hAnsi="Times New Roman"/>
                <w:sz w:val="24"/>
              </w:rPr>
              <w:t xml:space="preserve"> to the difficulty that many students have with statistical </w:t>
            </w:r>
            <w:r>
              <w:rPr>
                <w:rFonts w:ascii="Times New Roman" w:hAnsi="Times New Roman"/>
                <w:sz w:val="24"/>
              </w:rPr>
              <w:t xml:space="preserve">and financial </w:t>
            </w:r>
            <w:r w:rsidRPr="005062ED">
              <w:rPr>
                <w:rFonts w:ascii="Times New Roman" w:hAnsi="Times New Roman"/>
                <w:sz w:val="24"/>
              </w:rPr>
              <w:t>analys</w:t>
            </w:r>
            <w:r>
              <w:rPr>
                <w:rFonts w:ascii="Times New Roman" w:hAnsi="Times New Roman"/>
                <w:sz w:val="24"/>
              </w:rPr>
              <w:t>e</w:t>
            </w:r>
            <w:r w:rsidRPr="005062ED">
              <w:rPr>
                <w:rFonts w:ascii="Times New Roman" w:hAnsi="Times New Roman"/>
                <w:sz w:val="24"/>
              </w:rPr>
              <w:t>s and interpretation of these results.</w:t>
            </w:r>
            <w:r>
              <w:rPr>
                <w:rFonts w:ascii="Times New Roman" w:hAnsi="Times New Roman"/>
                <w:sz w:val="24"/>
              </w:rPr>
              <w:t xml:space="preserve"> Unfortunately, one student did not meet the expectation. Based on the student self-Assessment,</w:t>
            </w:r>
            <w:r w:rsidRPr="00C36903">
              <w:rPr>
                <w:rFonts w:ascii="Times New Roman" w:hAnsi="Times New Roman"/>
                <w:sz w:val="24"/>
              </w:rPr>
              <w:t xml:space="preserve"> indirect assessment of the </w:t>
            </w:r>
            <w:proofErr w:type="gramStart"/>
            <w:r w:rsidRPr="00C36903">
              <w:rPr>
                <w:rFonts w:ascii="Times New Roman" w:hAnsi="Times New Roman"/>
                <w:sz w:val="24"/>
              </w:rPr>
              <w:t>student</w:t>
            </w:r>
            <w:r>
              <w:rPr>
                <w:rFonts w:ascii="Times New Roman" w:hAnsi="Times New Roman"/>
                <w:sz w:val="24"/>
              </w:rPr>
              <w:t>’</w:t>
            </w:r>
            <w:r w:rsidRPr="00C36903">
              <w:rPr>
                <w:rFonts w:ascii="Times New Roman" w:hAnsi="Times New Roman"/>
                <w:sz w:val="24"/>
              </w:rPr>
              <w:t>s</w:t>
            </w:r>
            <w:proofErr w:type="gramEnd"/>
            <w:r w:rsidRPr="00C36903">
              <w:rPr>
                <w:rFonts w:ascii="Times New Roman" w:hAnsi="Times New Roman"/>
                <w:sz w:val="24"/>
              </w:rPr>
              <w:t xml:space="preserve"> perceived ability was much higher than the direct assessment of their work on the </w:t>
            </w:r>
            <w:r>
              <w:rPr>
                <w:rFonts w:ascii="Times New Roman" w:hAnsi="Times New Roman"/>
                <w:sz w:val="24"/>
              </w:rPr>
              <w:t>Assignments</w:t>
            </w:r>
            <w:r w:rsidRPr="00C36903">
              <w:rPr>
                <w:rFonts w:ascii="Times New Roman" w:hAnsi="Times New Roman"/>
                <w:sz w:val="24"/>
              </w:rPr>
              <w:t>. A majority of students (9</w:t>
            </w:r>
            <w:r>
              <w:rPr>
                <w:rFonts w:ascii="Times New Roman" w:hAnsi="Times New Roman"/>
                <w:sz w:val="24"/>
              </w:rPr>
              <w:t>3% and 86% respectively</w:t>
            </w:r>
            <w:r w:rsidRPr="00C36903">
              <w:rPr>
                <w:rFonts w:ascii="Times New Roman" w:hAnsi="Times New Roman"/>
                <w:sz w:val="24"/>
              </w:rPr>
              <w:t xml:space="preserve">) selected </w:t>
            </w:r>
            <w:r w:rsidRPr="00282082">
              <w:rPr>
                <w:rFonts w:ascii="Times New Roman" w:hAnsi="Times New Roman"/>
                <w:i/>
                <w:sz w:val="24"/>
              </w:rPr>
              <w:t>Agree</w:t>
            </w:r>
            <w:r w:rsidRPr="00C36903">
              <w:rPr>
                <w:rFonts w:ascii="Times New Roman" w:hAnsi="Times New Roman"/>
                <w:sz w:val="24"/>
              </w:rPr>
              <w:t xml:space="preserve"> or </w:t>
            </w:r>
            <w:r w:rsidRPr="00282082">
              <w:rPr>
                <w:rFonts w:ascii="Times New Roman" w:hAnsi="Times New Roman"/>
                <w:i/>
                <w:sz w:val="24"/>
              </w:rPr>
              <w:t>Strongly Agree</w:t>
            </w:r>
            <w:r w:rsidRPr="00C36903">
              <w:rPr>
                <w:rFonts w:ascii="Times New Roman" w:hAnsi="Times New Roman"/>
                <w:sz w:val="24"/>
              </w:rPr>
              <w:t xml:space="preserve"> regarding </w:t>
            </w:r>
            <w:r>
              <w:rPr>
                <w:rFonts w:ascii="Times New Roman" w:hAnsi="Times New Roman"/>
                <w:sz w:val="24"/>
              </w:rPr>
              <w:t>“</w:t>
            </w:r>
            <w:r w:rsidRPr="005062ED">
              <w:rPr>
                <w:rFonts w:ascii="Times New Roman" w:hAnsi="Times New Roman"/>
                <w:sz w:val="24"/>
              </w:rPr>
              <w:t>I learned to apply course material to improve thinking, problem solving, decisions, etc.</w:t>
            </w:r>
            <w:r>
              <w:rPr>
                <w:rFonts w:ascii="Times New Roman" w:hAnsi="Times New Roman"/>
                <w:sz w:val="24"/>
              </w:rPr>
              <w:t>”</w:t>
            </w:r>
            <w:r w:rsidRPr="005062ED">
              <w:rPr>
                <w:rFonts w:ascii="Times New Roman" w:hAnsi="Times New Roman"/>
                <w:sz w:val="24"/>
              </w:rPr>
              <w:t xml:space="preserve"> and </w:t>
            </w:r>
            <w:r>
              <w:rPr>
                <w:rFonts w:ascii="Times New Roman" w:hAnsi="Times New Roman"/>
                <w:sz w:val="24"/>
              </w:rPr>
              <w:t>“</w:t>
            </w:r>
            <w:r w:rsidRPr="005062ED">
              <w:rPr>
                <w:rFonts w:ascii="Times New Roman" w:hAnsi="Times New Roman"/>
                <w:sz w:val="24"/>
              </w:rPr>
              <w:t>I learned how to find and use resources for answering questions or solving problems.</w:t>
            </w:r>
            <w:r>
              <w:rPr>
                <w:rFonts w:ascii="Times New Roman" w:hAnsi="Times New Roman"/>
                <w:sz w:val="24"/>
              </w:rPr>
              <w:t xml:space="preserve">”  </w:t>
            </w:r>
          </w:p>
          <w:p w14:paraId="221CCF90" w14:textId="77777777" w:rsidR="004C5C84" w:rsidRDefault="004C5C84" w:rsidP="004C5C84">
            <w:pPr>
              <w:rPr>
                <w:rFonts w:ascii="Times New Roman" w:hAnsi="Times New Roman"/>
                <w:sz w:val="24"/>
              </w:rPr>
            </w:pPr>
            <w:r>
              <w:rPr>
                <w:rFonts w:ascii="Times New Roman" w:hAnsi="Times New Roman"/>
                <w:sz w:val="24"/>
              </w:rPr>
              <w:t xml:space="preserve">In addition, as illustrated on the Student Assessment Results Summary Table, </w:t>
            </w:r>
            <w:r w:rsidRPr="00C447F5">
              <w:rPr>
                <w:rFonts w:ascii="Times New Roman" w:hAnsi="Times New Roman"/>
                <w:sz w:val="24"/>
              </w:rPr>
              <w:t>students did better at meeting expectations for the presentations (</w:t>
            </w:r>
            <w:r>
              <w:rPr>
                <w:rFonts w:ascii="Times New Roman" w:hAnsi="Times New Roman"/>
                <w:sz w:val="24"/>
              </w:rPr>
              <w:t>PTI Presentation Performance</w:t>
            </w:r>
            <w:r w:rsidRPr="00C447F5">
              <w:rPr>
                <w:rFonts w:ascii="Times New Roman" w:hAnsi="Times New Roman"/>
                <w:sz w:val="24"/>
              </w:rPr>
              <w:t xml:space="preserve">: </w:t>
            </w:r>
            <w:r>
              <w:rPr>
                <w:rFonts w:ascii="Times New Roman" w:hAnsi="Times New Roman"/>
                <w:sz w:val="24"/>
              </w:rPr>
              <w:t>95</w:t>
            </w:r>
            <w:r w:rsidRPr="00C447F5">
              <w:rPr>
                <w:rFonts w:ascii="Times New Roman" w:hAnsi="Times New Roman"/>
                <w:sz w:val="24"/>
              </w:rPr>
              <w:t xml:space="preserve">%) compared to the written </w:t>
            </w:r>
            <w:r>
              <w:rPr>
                <w:rFonts w:ascii="Times New Roman" w:hAnsi="Times New Roman"/>
                <w:sz w:val="24"/>
              </w:rPr>
              <w:t>script</w:t>
            </w:r>
            <w:r w:rsidRPr="00C447F5">
              <w:rPr>
                <w:rFonts w:ascii="Times New Roman" w:hAnsi="Times New Roman"/>
                <w:sz w:val="24"/>
              </w:rPr>
              <w:t>s (</w:t>
            </w:r>
            <w:r>
              <w:rPr>
                <w:rFonts w:ascii="Times New Roman" w:hAnsi="Times New Roman"/>
                <w:sz w:val="24"/>
              </w:rPr>
              <w:t>PTI Presentation Script: 91%</w:t>
            </w:r>
            <w:r w:rsidRPr="00C447F5">
              <w:rPr>
                <w:rFonts w:ascii="Times New Roman" w:hAnsi="Times New Roman"/>
                <w:sz w:val="24"/>
              </w:rPr>
              <w:t xml:space="preserve">). The presentations </w:t>
            </w:r>
            <w:r w:rsidRPr="005062ED">
              <w:rPr>
                <w:rFonts w:ascii="Times New Roman" w:hAnsi="Times New Roman"/>
                <w:sz w:val="24"/>
              </w:rPr>
              <w:t xml:space="preserve">should be prepared and rehearsed </w:t>
            </w:r>
            <w:r>
              <w:rPr>
                <w:rFonts w:ascii="Times New Roman" w:hAnsi="Times New Roman"/>
                <w:sz w:val="24"/>
              </w:rPr>
              <w:t>based on the script</w:t>
            </w:r>
            <w:r w:rsidRPr="00C447F5">
              <w:rPr>
                <w:rFonts w:ascii="Times New Roman" w:hAnsi="Times New Roman"/>
                <w:sz w:val="24"/>
              </w:rPr>
              <w:t xml:space="preserve">, and students seem better prepared for verbal presentations. </w:t>
            </w:r>
            <w:r>
              <w:rPr>
                <w:rFonts w:ascii="Times New Roman" w:hAnsi="Times New Roman"/>
                <w:sz w:val="24"/>
              </w:rPr>
              <w:t xml:space="preserve">In this presentation, students are required to </w:t>
            </w:r>
            <w:r w:rsidRPr="004D57F2">
              <w:rPr>
                <w:rFonts w:ascii="Times New Roman" w:hAnsi="Times New Roman"/>
                <w:sz w:val="24"/>
              </w:rPr>
              <w:t>locate, organize, and evaluate information from multiple sources</w:t>
            </w:r>
            <w:r>
              <w:rPr>
                <w:rFonts w:ascii="Times New Roman" w:hAnsi="Times New Roman"/>
                <w:sz w:val="24"/>
              </w:rPr>
              <w:t xml:space="preserve">. In this way, they will have an opportunity to search and apply what we cover in the classroom to real example in real world. The scripts are not scholarly articles but, overall, students were well prepared. </w:t>
            </w:r>
            <w:proofErr w:type="gramStart"/>
            <w:r>
              <w:rPr>
                <w:rFonts w:ascii="Times New Roman" w:hAnsi="Times New Roman"/>
                <w:sz w:val="24"/>
              </w:rPr>
              <w:t>There was no student who does not meet expectation on the written script and verbal presentation performance.</w:t>
            </w:r>
            <w:proofErr w:type="gramEnd"/>
            <w:r w:rsidRPr="00C447F5">
              <w:rPr>
                <w:rFonts w:ascii="Times New Roman" w:hAnsi="Times New Roman"/>
                <w:sz w:val="24"/>
              </w:rPr>
              <w:t xml:space="preserve"> </w:t>
            </w:r>
          </w:p>
          <w:p w14:paraId="46538222" w14:textId="77777777" w:rsidR="004C5C84" w:rsidRPr="00C447F5" w:rsidRDefault="004C5C84" w:rsidP="004C5C84">
            <w:pPr>
              <w:rPr>
                <w:rFonts w:ascii="Times New Roman" w:hAnsi="Times New Roman"/>
                <w:sz w:val="24"/>
                <w:u w:val="single"/>
              </w:rPr>
            </w:pPr>
            <w:r w:rsidRPr="00C447F5">
              <w:rPr>
                <w:rFonts w:ascii="Times New Roman" w:hAnsi="Times New Roman"/>
                <w:sz w:val="24"/>
                <w:u w:val="single"/>
              </w:rPr>
              <w:t>Action Plan: Assessment-based Changes to the Course</w:t>
            </w:r>
          </w:p>
          <w:p w14:paraId="0CB41C62" w14:textId="77777777" w:rsidR="004C5C84" w:rsidRPr="00C447F5" w:rsidRDefault="004C5C84" w:rsidP="004C5C84">
            <w:pPr>
              <w:rPr>
                <w:rFonts w:ascii="Times New Roman" w:hAnsi="Times New Roman"/>
                <w:sz w:val="24"/>
              </w:rPr>
            </w:pPr>
            <w:r w:rsidRPr="00C447F5">
              <w:rPr>
                <w:rFonts w:ascii="Times New Roman" w:hAnsi="Times New Roman"/>
                <w:sz w:val="24"/>
              </w:rPr>
              <w:t xml:space="preserve">As revealed in the assessment data, students need to be better </w:t>
            </w:r>
            <w:r>
              <w:rPr>
                <w:rFonts w:ascii="Times New Roman" w:hAnsi="Times New Roman"/>
                <w:sz w:val="24"/>
              </w:rPr>
              <w:t xml:space="preserve">assistance on the Assignments and Practices </w:t>
            </w:r>
            <w:r w:rsidRPr="00C447F5">
              <w:rPr>
                <w:rFonts w:ascii="Times New Roman" w:hAnsi="Times New Roman"/>
                <w:sz w:val="24"/>
              </w:rPr>
              <w:t xml:space="preserve">despite their perceived ability to accomplish the required </w:t>
            </w:r>
            <w:r w:rsidRPr="00C447F5">
              <w:rPr>
                <w:rFonts w:ascii="Times New Roman" w:hAnsi="Times New Roman"/>
                <w:sz w:val="24"/>
              </w:rPr>
              <w:lastRenderedPageBreak/>
              <w:t>tasks. The following changes</w:t>
            </w:r>
            <w:r>
              <w:rPr>
                <w:rFonts w:ascii="Times New Roman" w:hAnsi="Times New Roman"/>
                <w:sz w:val="24"/>
              </w:rPr>
              <w:t xml:space="preserve"> will be implemented for AY 2018-19</w:t>
            </w:r>
            <w:r w:rsidRPr="00C447F5">
              <w:rPr>
                <w:rFonts w:ascii="Times New Roman" w:hAnsi="Times New Roman"/>
                <w:sz w:val="24"/>
              </w:rPr>
              <w:t xml:space="preserve"> to help achieve the benchmark for this course:</w:t>
            </w:r>
          </w:p>
          <w:p w14:paraId="74B1A0C2" w14:textId="77777777" w:rsidR="004C5C84" w:rsidRPr="00C447F5" w:rsidRDefault="004C5C84" w:rsidP="004C5C84">
            <w:pPr>
              <w:pStyle w:val="ListParagraph"/>
              <w:numPr>
                <w:ilvl w:val="0"/>
                <w:numId w:val="7"/>
              </w:numPr>
              <w:suppressAutoHyphens w:val="0"/>
              <w:spacing w:after="160" w:line="259" w:lineRule="auto"/>
              <w:rPr>
                <w:rFonts w:ascii="Times New Roman" w:hAnsi="Times New Roman"/>
                <w:sz w:val="24"/>
              </w:rPr>
            </w:pPr>
            <w:r w:rsidRPr="00C447F5">
              <w:rPr>
                <w:rFonts w:ascii="Times New Roman" w:hAnsi="Times New Roman"/>
                <w:sz w:val="24"/>
              </w:rPr>
              <w:t xml:space="preserve">In collaboration with the Sport Management Program Coordinator, enrollment in each class section of SM </w:t>
            </w:r>
            <w:r>
              <w:rPr>
                <w:rFonts w:ascii="Times New Roman" w:hAnsi="Times New Roman"/>
                <w:sz w:val="24"/>
              </w:rPr>
              <w:t>4500</w:t>
            </w:r>
            <w:r w:rsidRPr="00C447F5">
              <w:rPr>
                <w:rFonts w:ascii="Times New Roman" w:hAnsi="Times New Roman"/>
                <w:sz w:val="24"/>
              </w:rPr>
              <w:t xml:space="preserve"> for fall 201</w:t>
            </w:r>
            <w:r>
              <w:rPr>
                <w:rFonts w:ascii="Times New Roman" w:hAnsi="Times New Roman"/>
                <w:sz w:val="24"/>
              </w:rPr>
              <w:t>9</w:t>
            </w:r>
            <w:r w:rsidRPr="00C447F5">
              <w:rPr>
                <w:rFonts w:ascii="Times New Roman" w:hAnsi="Times New Roman"/>
                <w:sz w:val="24"/>
              </w:rPr>
              <w:t xml:space="preserve"> </w:t>
            </w:r>
            <w:r>
              <w:rPr>
                <w:rFonts w:ascii="Times New Roman" w:hAnsi="Times New Roman"/>
                <w:sz w:val="24"/>
              </w:rPr>
              <w:t>should be</w:t>
            </w:r>
            <w:r w:rsidRPr="00C447F5">
              <w:rPr>
                <w:rFonts w:ascii="Times New Roman" w:hAnsi="Times New Roman"/>
                <w:sz w:val="24"/>
              </w:rPr>
              <w:t xml:space="preserve"> restricted to </w:t>
            </w:r>
            <w:r>
              <w:rPr>
                <w:rFonts w:ascii="Times New Roman" w:hAnsi="Times New Roman"/>
                <w:sz w:val="24"/>
              </w:rPr>
              <w:t>20</w:t>
            </w:r>
            <w:r w:rsidRPr="00C447F5">
              <w:rPr>
                <w:rFonts w:ascii="Times New Roman" w:hAnsi="Times New Roman"/>
                <w:sz w:val="24"/>
              </w:rPr>
              <w:t xml:space="preserve"> students. This classroom size </w:t>
            </w:r>
            <w:r>
              <w:rPr>
                <w:rFonts w:ascii="Times New Roman" w:hAnsi="Times New Roman"/>
                <w:sz w:val="24"/>
              </w:rPr>
              <w:t>should be consistently reduced with the enrollment of 30 from</w:t>
            </w:r>
            <w:r w:rsidRPr="00C447F5">
              <w:rPr>
                <w:rFonts w:ascii="Times New Roman" w:hAnsi="Times New Roman"/>
                <w:sz w:val="24"/>
              </w:rPr>
              <w:t xml:space="preserve"> </w:t>
            </w:r>
            <w:r>
              <w:rPr>
                <w:rFonts w:ascii="Times New Roman" w:hAnsi="Times New Roman"/>
                <w:sz w:val="24"/>
              </w:rPr>
              <w:t xml:space="preserve">spring 2019 </w:t>
            </w:r>
            <w:r w:rsidRPr="00C447F5">
              <w:rPr>
                <w:rFonts w:ascii="Times New Roman" w:hAnsi="Times New Roman"/>
                <w:sz w:val="24"/>
              </w:rPr>
              <w:t>as opposed to spring</w:t>
            </w:r>
            <w:r>
              <w:rPr>
                <w:rFonts w:ascii="Times New Roman" w:hAnsi="Times New Roman"/>
                <w:sz w:val="24"/>
              </w:rPr>
              <w:t xml:space="preserve"> and fall </w:t>
            </w:r>
            <w:proofErr w:type="gramStart"/>
            <w:r>
              <w:rPr>
                <w:rFonts w:ascii="Times New Roman" w:hAnsi="Times New Roman"/>
                <w:sz w:val="24"/>
              </w:rPr>
              <w:t>2017 which</w:t>
            </w:r>
            <w:proofErr w:type="gramEnd"/>
            <w:r>
              <w:rPr>
                <w:rFonts w:ascii="Times New Roman" w:hAnsi="Times New Roman"/>
                <w:sz w:val="24"/>
              </w:rPr>
              <w:t xml:space="preserve"> were</w:t>
            </w:r>
            <w:r w:rsidRPr="00C447F5">
              <w:rPr>
                <w:rFonts w:ascii="Times New Roman" w:hAnsi="Times New Roman"/>
                <w:sz w:val="24"/>
              </w:rPr>
              <w:t xml:space="preserve"> around 40 students per class. </w:t>
            </w:r>
          </w:p>
          <w:p w14:paraId="5D71256A" w14:textId="77777777" w:rsidR="004C5C84" w:rsidRPr="00C447F5" w:rsidRDefault="004C5C84" w:rsidP="004C5C84">
            <w:pPr>
              <w:pStyle w:val="ListParagraph"/>
              <w:numPr>
                <w:ilvl w:val="0"/>
                <w:numId w:val="7"/>
              </w:numPr>
              <w:suppressAutoHyphens w:val="0"/>
              <w:spacing w:after="160" w:line="259" w:lineRule="auto"/>
              <w:rPr>
                <w:rFonts w:ascii="Times New Roman" w:hAnsi="Times New Roman"/>
                <w:sz w:val="24"/>
              </w:rPr>
            </w:pPr>
            <w:r w:rsidRPr="00C447F5">
              <w:rPr>
                <w:rFonts w:ascii="Times New Roman" w:hAnsi="Times New Roman"/>
                <w:sz w:val="24"/>
              </w:rPr>
              <w:t>With the change in classroom size noted above, more time will be devoted to providing individual feedback and assistance during class</w:t>
            </w:r>
            <w:r>
              <w:rPr>
                <w:rFonts w:ascii="Times New Roman" w:hAnsi="Times New Roman"/>
                <w:sz w:val="24"/>
              </w:rPr>
              <w:t xml:space="preserve"> and outside of classroom</w:t>
            </w:r>
            <w:r w:rsidRPr="00C447F5">
              <w:rPr>
                <w:rFonts w:ascii="Times New Roman" w:hAnsi="Times New Roman"/>
                <w:sz w:val="24"/>
              </w:rPr>
              <w:t xml:space="preserve">. Specifically, in each 50-minute course section, the last 10-15 minutes </w:t>
            </w:r>
            <w:proofErr w:type="gramStart"/>
            <w:r w:rsidRPr="00C447F5">
              <w:rPr>
                <w:rFonts w:ascii="Times New Roman" w:hAnsi="Times New Roman"/>
                <w:sz w:val="24"/>
              </w:rPr>
              <w:t>will be dedicated</w:t>
            </w:r>
            <w:proofErr w:type="gramEnd"/>
            <w:r w:rsidRPr="00C447F5">
              <w:rPr>
                <w:rFonts w:ascii="Times New Roman" w:hAnsi="Times New Roman"/>
                <w:sz w:val="24"/>
              </w:rPr>
              <w:t xml:space="preserve"> for students to work on their </w:t>
            </w:r>
            <w:r>
              <w:rPr>
                <w:rFonts w:ascii="Times New Roman" w:hAnsi="Times New Roman"/>
                <w:sz w:val="24"/>
              </w:rPr>
              <w:t>reviews</w:t>
            </w:r>
            <w:r w:rsidRPr="00C447F5">
              <w:rPr>
                <w:rFonts w:ascii="Times New Roman" w:hAnsi="Times New Roman"/>
                <w:sz w:val="24"/>
              </w:rPr>
              <w:t xml:space="preserve"> and/or class assignments. This will allow the professor time to provide</w:t>
            </w:r>
            <w:r>
              <w:rPr>
                <w:rFonts w:ascii="Times New Roman" w:hAnsi="Times New Roman"/>
                <w:sz w:val="24"/>
              </w:rPr>
              <w:t xml:space="preserve"> an </w:t>
            </w:r>
            <w:r w:rsidRPr="00C447F5">
              <w:rPr>
                <w:rFonts w:ascii="Times New Roman" w:hAnsi="Times New Roman"/>
                <w:sz w:val="24"/>
              </w:rPr>
              <w:t>assistance and feedback.</w:t>
            </w:r>
          </w:p>
          <w:p w14:paraId="58B545EC" w14:textId="77777777" w:rsidR="004C5C84" w:rsidRPr="00C447F5" w:rsidRDefault="004C5C84" w:rsidP="004C5C84">
            <w:pPr>
              <w:pStyle w:val="ListParagraph"/>
              <w:numPr>
                <w:ilvl w:val="0"/>
                <w:numId w:val="7"/>
              </w:numPr>
              <w:suppressAutoHyphens w:val="0"/>
              <w:spacing w:after="160" w:line="259" w:lineRule="auto"/>
              <w:rPr>
                <w:rFonts w:ascii="Times New Roman" w:hAnsi="Times New Roman"/>
                <w:sz w:val="24"/>
              </w:rPr>
            </w:pPr>
            <w:r>
              <w:rPr>
                <w:rFonts w:ascii="Times New Roman" w:hAnsi="Times New Roman"/>
                <w:sz w:val="24"/>
              </w:rPr>
              <w:t>Consistent with current</w:t>
            </w:r>
            <w:r w:rsidRPr="00C447F5">
              <w:rPr>
                <w:rFonts w:ascii="Times New Roman" w:hAnsi="Times New Roman"/>
                <w:sz w:val="24"/>
              </w:rPr>
              <w:t xml:space="preserve"> time </w:t>
            </w:r>
            <w:r>
              <w:rPr>
                <w:rFonts w:ascii="Times New Roman" w:hAnsi="Times New Roman"/>
                <w:sz w:val="24"/>
              </w:rPr>
              <w:t>allocation to spend</w:t>
            </w:r>
            <w:r w:rsidRPr="00C447F5">
              <w:rPr>
                <w:rFonts w:ascii="Times New Roman" w:hAnsi="Times New Roman"/>
                <w:sz w:val="24"/>
              </w:rPr>
              <w:t xml:space="preserve"> lecturing on </w:t>
            </w:r>
            <w:r>
              <w:rPr>
                <w:rFonts w:ascii="Times New Roman" w:hAnsi="Times New Roman"/>
                <w:sz w:val="24"/>
              </w:rPr>
              <w:t xml:space="preserve">financial terminology and concepts, </w:t>
            </w:r>
            <w:r w:rsidRPr="00C447F5">
              <w:rPr>
                <w:rFonts w:ascii="Times New Roman" w:hAnsi="Times New Roman"/>
                <w:sz w:val="24"/>
              </w:rPr>
              <w:t>more time will be devoted to practical application</w:t>
            </w:r>
            <w:r>
              <w:rPr>
                <w:rFonts w:ascii="Times New Roman" w:hAnsi="Times New Roman"/>
                <w:sz w:val="24"/>
              </w:rPr>
              <w:t>s</w:t>
            </w:r>
            <w:r w:rsidRPr="00C447F5">
              <w:rPr>
                <w:rFonts w:ascii="Times New Roman" w:hAnsi="Times New Roman"/>
                <w:sz w:val="24"/>
              </w:rPr>
              <w:t xml:space="preserve"> of such concepts</w:t>
            </w:r>
            <w:r>
              <w:rPr>
                <w:rFonts w:ascii="Times New Roman" w:hAnsi="Times New Roman"/>
                <w:sz w:val="24"/>
              </w:rPr>
              <w:t xml:space="preserve"> allocating Practices and Assignments Preparation period</w:t>
            </w:r>
            <w:r w:rsidRPr="00C447F5">
              <w:rPr>
                <w:rFonts w:ascii="Times New Roman" w:hAnsi="Times New Roman"/>
                <w:sz w:val="24"/>
              </w:rPr>
              <w:t xml:space="preserve">. </w:t>
            </w:r>
            <w:r>
              <w:rPr>
                <w:rFonts w:ascii="Times New Roman" w:hAnsi="Times New Roman"/>
                <w:sz w:val="24"/>
              </w:rPr>
              <w:t>When introducing new financial concepts and principles, t</w:t>
            </w:r>
            <w:r w:rsidRPr="00C447F5">
              <w:rPr>
                <w:rFonts w:ascii="Times New Roman" w:hAnsi="Times New Roman"/>
                <w:sz w:val="24"/>
              </w:rPr>
              <w:t xml:space="preserve">he professor will spend the first </w:t>
            </w:r>
            <w:r>
              <w:rPr>
                <w:rFonts w:ascii="Times New Roman" w:hAnsi="Times New Roman"/>
                <w:sz w:val="24"/>
              </w:rPr>
              <w:t>week</w:t>
            </w:r>
            <w:r w:rsidRPr="00C447F5">
              <w:rPr>
                <w:rFonts w:ascii="Times New Roman" w:hAnsi="Times New Roman"/>
                <w:sz w:val="24"/>
              </w:rPr>
              <w:t xml:space="preserve"> of class to clarify terminology </w:t>
            </w:r>
            <w:r>
              <w:rPr>
                <w:rFonts w:ascii="Times New Roman" w:hAnsi="Times New Roman"/>
                <w:sz w:val="24"/>
              </w:rPr>
              <w:t xml:space="preserve">and concepts. </w:t>
            </w:r>
            <w:r w:rsidRPr="00C447F5">
              <w:rPr>
                <w:rFonts w:ascii="Times New Roman" w:hAnsi="Times New Roman"/>
                <w:sz w:val="24"/>
              </w:rPr>
              <w:t xml:space="preserve">Then, the next </w:t>
            </w:r>
            <w:r>
              <w:rPr>
                <w:rFonts w:ascii="Times New Roman" w:hAnsi="Times New Roman"/>
                <w:sz w:val="24"/>
              </w:rPr>
              <w:t>week will be allocated to spend</w:t>
            </w:r>
            <w:r w:rsidRPr="00C447F5">
              <w:rPr>
                <w:rFonts w:ascii="Times New Roman" w:hAnsi="Times New Roman"/>
                <w:sz w:val="24"/>
              </w:rPr>
              <w:t xml:space="preserve"> on an illustrative classroom </w:t>
            </w:r>
            <w:r>
              <w:rPr>
                <w:rFonts w:ascii="Times New Roman" w:hAnsi="Times New Roman"/>
                <w:sz w:val="24"/>
              </w:rPr>
              <w:t>Practices</w:t>
            </w:r>
            <w:r w:rsidRPr="00C447F5">
              <w:rPr>
                <w:rFonts w:ascii="Times New Roman" w:hAnsi="Times New Roman"/>
                <w:sz w:val="24"/>
              </w:rPr>
              <w:t xml:space="preserve"> that will show students </w:t>
            </w:r>
            <w:proofErr w:type="gramStart"/>
            <w:r>
              <w:rPr>
                <w:rFonts w:ascii="Times New Roman" w:hAnsi="Times New Roman"/>
                <w:sz w:val="24"/>
              </w:rPr>
              <w:t>step by step</w:t>
            </w:r>
            <w:proofErr w:type="gramEnd"/>
            <w:r>
              <w:rPr>
                <w:rFonts w:ascii="Times New Roman" w:hAnsi="Times New Roman"/>
                <w:sz w:val="24"/>
              </w:rPr>
              <w:t xml:space="preserve"> procedure on </w:t>
            </w:r>
            <w:r w:rsidRPr="00C447F5">
              <w:rPr>
                <w:rFonts w:ascii="Times New Roman" w:hAnsi="Times New Roman"/>
                <w:sz w:val="24"/>
              </w:rPr>
              <w:t xml:space="preserve">how to </w:t>
            </w:r>
            <w:r>
              <w:rPr>
                <w:rFonts w:ascii="Times New Roman" w:hAnsi="Times New Roman"/>
                <w:sz w:val="24"/>
              </w:rPr>
              <w:t xml:space="preserve">compute, apply and interpret financial </w:t>
            </w:r>
            <w:r w:rsidRPr="00C447F5">
              <w:rPr>
                <w:rFonts w:ascii="Times New Roman" w:hAnsi="Times New Roman"/>
                <w:sz w:val="24"/>
              </w:rPr>
              <w:t>data analys</w:t>
            </w:r>
            <w:r>
              <w:rPr>
                <w:rFonts w:ascii="Times New Roman" w:hAnsi="Times New Roman"/>
                <w:sz w:val="24"/>
              </w:rPr>
              <w:t>e</w:t>
            </w:r>
            <w:r w:rsidRPr="00C447F5">
              <w:rPr>
                <w:rFonts w:ascii="Times New Roman" w:hAnsi="Times New Roman"/>
                <w:sz w:val="24"/>
              </w:rPr>
              <w:t xml:space="preserve">s. This </w:t>
            </w:r>
            <w:r>
              <w:rPr>
                <w:rFonts w:ascii="Times New Roman" w:hAnsi="Times New Roman"/>
                <w:sz w:val="24"/>
              </w:rPr>
              <w:t>Practices and Assignments Preparation period</w:t>
            </w:r>
            <w:r w:rsidRPr="00C447F5">
              <w:rPr>
                <w:rFonts w:ascii="Times New Roman" w:hAnsi="Times New Roman"/>
                <w:sz w:val="24"/>
              </w:rPr>
              <w:t xml:space="preserve"> should help students be better prepared </w:t>
            </w:r>
            <w:proofErr w:type="gramStart"/>
            <w:r w:rsidRPr="00C447F5">
              <w:rPr>
                <w:rFonts w:ascii="Times New Roman" w:hAnsi="Times New Roman"/>
                <w:sz w:val="24"/>
              </w:rPr>
              <w:t xml:space="preserve">to </w:t>
            </w:r>
            <w:r>
              <w:rPr>
                <w:rFonts w:ascii="Times New Roman" w:hAnsi="Times New Roman"/>
                <w:sz w:val="24"/>
              </w:rPr>
              <w:t>fully complete</w:t>
            </w:r>
            <w:proofErr w:type="gramEnd"/>
            <w:r>
              <w:rPr>
                <w:rFonts w:ascii="Times New Roman" w:hAnsi="Times New Roman"/>
                <w:sz w:val="24"/>
              </w:rPr>
              <w:t xml:space="preserve"> their assignments</w:t>
            </w:r>
            <w:r w:rsidRPr="00C447F5">
              <w:rPr>
                <w:rFonts w:ascii="Times New Roman" w:hAnsi="Times New Roman"/>
                <w:sz w:val="24"/>
              </w:rPr>
              <w:t>.</w:t>
            </w:r>
          </w:p>
          <w:p w14:paraId="3D485696" w14:textId="77777777" w:rsidR="004C5C84" w:rsidRPr="00C447F5" w:rsidRDefault="004C5C84" w:rsidP="004C5C84">
            <w:pPr>
              <w:pStyle w:val="ListParagraph"/>
              <w:numPr>
                <w:ilvl w:val="0"/>
                <w:numId w:val="7"/>
              </w:numPr>
              <w:suppressAutoHyphens w:val="0"/>
              <w:spacing w:after="160" w:line="259" w:lineRule="auto"/>
              <w:rPr>
                <w:rFonts w:ascii="Times New Roman" w:hAnsi="Times New Roman"/>
                <w:sz w:val="24"/>
              </w:rPr>
            </w:pPr>
            <w:r w:rsidRPr="00C447F5">
              <w:rPr>
                <w:rFonts w:ascii="Times New Roman" w:hAnsi="Times New Roman"/>
                <w:sz w:val="24"/>
              </w:rPr>
              <w:t xml:space="preserve">Some students are apprehensive to ask questions during class, even if time </w:t>
            </w:r>
            <w:proofErr w:type="gramStart"/>
            <w:r w:rsidRPr="00C447F5">
              <w:rPr>
                <w:rFonts w:ascii="Times New Roman" w:hAnsi="Times New Roman"/>
                <w:sz w:val="24"/>
              </w:rPr>
              <w:t>is allotted</w:t>
            </w:r>
            <w:proofErr w:type="gramEnd"/>
            <w:r w:rsidRPr="00C447F5">
              <w:rPr>
                <w:rFonts w:ascii="Times New Roman" w:hAnsi="Times New Roman"/>
                <w:sz w:val="24"/>
              </w:rPr>
              <w:t xml:space="preserve"> for such assistance. Thus, students will be required to meet with the professor at least once prior to </w:t>
            </w:r>
            <w:r>
              <w:rPr>
                <w:rFonts w:ascii="Times New Roman" w:hAnsi="Times New Roman"/>
                <w:sz w:val="24"/>
              </w:rPr>
              <w:t>each Assignments</w:t>
            </w:r>
            <w:r w:rsidRPr="00C447F5">
              <w:rPr>
                <w:rFonts w:ascii="Times New Roman" w:hAnsi="Times New Roman"/>
                <w:sz w:val="24"/>
              </w:rPr>
              <w:t xml:space="preserve"> due date. This will allow for an indirect, individual assessment of student learning.</w:t>
            </w:r>
          </w:p>
          <w:p w14:paraId="1B2E88E5" w14:textId="77777777" w:rsidR="004C5C84" w:rsidRPr="00C447F5" w:rsidRDefault="004C5C84" w:rsidP="004C5C84">
            <w:pPr>
              <w:pStyle w:val="ListParagraph"/>
              <w:numPr>
                <w:ilvl w:val="0"/>
                <w:numId w:val="7"/>
              </w:numPr>
              <w:suppressAutoHyphens w:val="0"/>
              <w:spacing w:after="160" w:line="259" w:lineRule="auto"/>
              <w:rPr>
                <w:rFonts w:ascii="Times New Roman" w:hAnsi="Times New Roman"/>
                <w:sz w:val="24"/>
              </w:rPr>
            </w:pPr>
            <w:r>
              <w:rPr>
                <w:rFonts w:ascii="Times New Roman" w:hAnsi="Times New Roman"/>
                <w:sz w:val="24"/>
              </w:rPr>
              <w:t xml:space="preserve">The professor will be periodically monitor and collect quantitative and qualitative data regarding the course and their self-assessment on the course. The professor will make reflections and changes based on the feedback on a monthly basis. </w:t>
            </w:r>
          </w:p>
          <w:p w14:paraId="2DFE7FAF" w14:textId="11AAC3B1" w:rsidR="004C5C84" w:rsidRPr="00985E18" w:rsidRDefault="004C5C84" w:rsidP="004C5C84">
            <w:pPr>
              <w:pageBreakBefore/>
            </w:pPr>
          </w:p>
        </w:tc>
      </w:tr>
    </w:tbl>
    <w:p w14:paraId="7D368CC8" w14:textId="353AAA59" w:rsidR="001A4630" w:rsidRDefault="00422416" w:rsidP="00AE4664">
      <w:pPr>
        <w:rPr>
          <w:rFonts w:ascii="Times New Roman" w:hAnsi="Times New Roman"/>
          <w:i/>
          <w:sz w:val="20"/>
        </w:rPr>
      </w:pPr>
      <w:r w:rsidRPr="0041149B">
        <w:rPr>
          <w:rFonts w:ascii="Times New Roman" w:hAnsi="Times New Roman"/>
          <w:i/>
          <w:sz w:val="20"/>
        </w:rPr>
        <w:lastRenderedPageBreak/>
        <w:t>Note</w:t>
      </w:r>
      <w:r w:rsidR="00647618">
        <w:rPr>
          <w:rFonts w:ascii="Times New Roman" w:hAnsi="Times New Roman"/>
          <w:i/>
          <w:sz w:val="20"/>
        </w:rPr>
        <w:t>s</w:t>
      </w:r>
      <w:r w:rsidRPr="0041149B">
        <w:rPr>
          <w:rFonts w:ascii="Times New Roman" w:hAnsi="Times New Roman"/>
          <w:i/>
          <w:sz w:val="20"/>
        </w:rPr>
        <w:t xml:space="preserve">: </w:t>
      </w:r>
      <w:r w:rsidR="00647618">
        <w:rPr>
          <w:rFonts w:ascii="Times New Roman" w:hAnsi="Times New Roman"/>
          <w:i/>
          <w:sz w:val="20"/>
        </w:rPr>
        <w:t xml:space="preserve">1) </w:t>
      </w:r>
      <w:r w:rsidRPr="0041149B">
        <w:rPr>
          <w:rFonts w:ascii="Times New Roman" w:hAnsi="Times New Roman"/>
          <w:i/>
          <w:sz w:val="20"/>
        </w:rPr>
        <w:t xml:space="preserve">If you are using different direct and indirect measures for different degree programs, please replicate this form, using one form for each program that has different measures. </w:t>
      </w:r>
      <w:r>
        <w:rPr>
          <w:rFonts w:ascii="Times New Roman" w:hAnsi="Times New Roman"/>
          <w:i/>
          <w:sz w:val="20"/>
        </w:rPr>
        <w:t xml:space="preserve"> </w:t>
      </w:r>
      <w:r w:rsidRPr="0041149B">
        <w:rPr>
          <w:rFonts w:ascii="Times New Roman" w:hAnsi="Times New Roman"/>
          <w:i/>
          <w:sz w:val="20"/>
        </w:rPr>
        <w:t xml:space="preserve">If different programs use the same </w:t>
      </w:r>
      <w:r w:rsidRPr="003307EA">
        <w:rPr>
          <w:rFonts w:ascii="Times New Roman" w:hAnsi="Times New Roman"/>
          <w:i/>
          <w:sz w:val="20"/>
        </w:rPr>
        <w:t xml:space="preserve">measures, only one copy of this form </w:t>
      </w:r>
      <w:proofErr w:type="gramStart"/>
      <w:r w:rsidRPr="003307EA">
        <w:rPr>
          <w:rFonts w:ascii="Times New Roman" w:hAnsi="Times New Roman"/>
          <w:i/>
          <w:sz w:val="20"/>
        </w:rPr>
        <w:t>is needed</w:t>
      </w:r>
      <w:proofErr w:type="gramEnd"/>
      <w:r w:rsidRPr="003307EA">
        <w:rPr>
          <w:rFonts w:ascii="Times New Roman" w:hAnsi="Times New Roman"/>
          <w:i/>
          <w:sz w:val="20"/>
        </w:rPr>
        <w:t>.</w:t>
      </w:r>
      <w:r w:rsidR="00647618">
        <w:t xml:space="preserve"> </w:t>
      </w:r>
      <w:r w:rsidR="00647618">
        <w:rPr>
          <w:rFonts w:ascii="Times New Roman" w:hAnsi="Times New Roman"/>
        </w:rPr>
        <w:t xml:space="preserve">2) </w:t>
      </w:r>
      <w:r w:rsidRPr="00B519E8">
        <w:rPr>
          <w:rFonts w:ascii="Times New Roman" w:hAnsi="Times New Roman"/>
          <w:i/>
          <w:sz w:val="20"/>
        </w:rPr>
        <w:t xml:space="preserve">At a minimum, you are required to use two direct and two indirect measures to assess </w:t>
      </w:r>
      <w:proofErr w:type="gramStart"/>
      <w:r w:rsidRPr="00B519E8">
        <w:rPr>
          <w:rFonts w:ascii="Times New Roman" w:hAnsi="Times New Roman"/>
          <w:i/>
          <w:sz w:val="20"/>
        </w:rPr>
        <w:t>all of your</w:t>
      </w:r>
      <w:proofErr w:type="gramEnd"/>
      <w:r w:rsidRPr="00B519E8">
        <w:rPr>
          <w:rFonts w:ascii="Times New Roman" w:hAnsi="Times New Roman"/>
          <w:i/>
          <w:sz w:val="20"/>
        </w:rPr>
        <w:t xml:space="preserve"> student learning outcomes. You are not required to measure each </w:t>
      </w:r>
      <w:proofErr w:type="gramStart"/>
      <w:r w:rsidRPr="00B519E8">
        <w:rPr>
          <w:rFonts w:ascii="Times New Roman" w:hAnsi="Times New Roman"/>
          <w:i/>
          <w:sz w:val="20"/>
        </w:rPr>
        <w:t>student learning</w:t>
      </w:r>
      <w:proofErr w:type="gramEnd"/>
      <w:r w:rsidRPr="00B519E8">
        <w:rPr>
          <w:rFonts w:ascii="Times New Roman" w:hAnsi="Times New Roman"/>
          <w:i/>
          <w:sz w:val="20"/>
        </w:rPr>
        <w:t xml:space="preserve"> outcome with more than one measure</w:t>
      </w:r>
      <w:r w:rsidR="00F050B2">
        <w:rPr>
          <w:rFonts w:ascii="Times New Roman" w:hAnsi="Times New Roman"/>
          <w:i/>
          <w:sz w:val="20"/>
        </w:rPr>
        <w:t>, though it is encouraged</w:t>
      </w:r>
      <w:r w:rsidRPr="00B519E8">
        <w:rPr>
          <w:rFonts w:ascii="Times New Roman" w:hAnsi="Times New Roman"/>
          <w:i/>
          <w:sz w:val="20"/>
        </w:rPr>
        <w:t>. This matrix offers space to show that you have more than one measure for each SLO, but it is not required.</w:t>
      </w:r>
    </w:p>
    <w:p w14:paraId="26A5E4B0" w14:textId="77777777" w:rsidR="001A4630" w:rsidRDefault="001A4630">
      <w:pPr>
        <w:suppressAutoHyphens w:val="0"/>
        <w:rPr>
          <w:rFonts w:ascii="Times New Roman" w:hAnsi="Times New Roman"/>
          <w:i/>
          <w:sz w:val="20"/>
        </w:rPr>
      </w:pPr>
      <w:r>
        <w:rPr>
          <w:rFonts w:ascii="Times New Roman" w:hAnsi="Times New Roman"/>
          <w:i/>
          <w:sz w:val="20"/>
        </w:rPr>
        <w:br w:type="page"/>
      </w:r>
    </w:p>
    <w:p w14:paraId="146CAD7A" w14:textId="000FFA47" w:rsidR="001A4630" w:rsidRPr="00977DF4" w:rsidRDefault="001A4630" w:rsidP="001A4630">
      <w:pPr>
        <w:ind w:left="-720"/>
        <w:rPr>
          <w:rFonts w:ascii="Times New Roman" w:hAnsi="Times New Roman"/>
        </w:rPr>
      </w:pPr>
      <w:r w:rsidRPr="00977DF4">
        <w:rPr>
          <w:rFonts w:ascii="Times New Roman" w:hAnsi="Times New Roman"/>
          <w:sz w:val="32"/>
          <w:szCs w:val="32"/>
          <w:u w:val="single"/>
        </w:rPr>
        <w:lastRenderedPageBreak/>
        <w:t>Sport Administration (Master's) Student Learning Outcomes Matrix – A</w:t>
      </w:r>
      <w:r>
        <w:rPr>
          <w:rFonts w:ascii="Times New Roman" w:hAnsi="Times New Roman"/>
          <w:sz w:val="32"/>
          <w:szCs w:val="32"/>
          <w:u w:val="single"/>
        </w:rPr>
        <w:t>cademic Year 2017-18</w:t>
      </w:r>
      <w:r w:rsidRPr="00977DF4">
        <w:rPr>
          <w:rFonts w:ascii="Times New Roman" w:hAnsi="Times New Roman"/>
          <w:u w:val="single"/>
        </w:rPr>
        <w:t xml:space="preserve"> </w:t>
      </w:r>
    </w:p>
    <w:p w14:paraId="2847E3A2" w14:textId="77777777" w:rsidR="001A4630" w:rsidRPr="00977DF4" w:rsidRDefault="001A4630" w:rsidP="001A4630">
      <w:pPr>
        <w:shd w:val="pct90" w:color="auto" w:fill="auto"/>
        <w:ind w:left="-720" w:right="-990"/>
        <w:rPr>
          <w:rFonts w:ascii="Times New Roman" w:hAnsi="Times New Roman"/>
          <w:b/>
          <w:sz w:val="20"/>
          <w:szCs w:val="20"/>
        </w:rPr>
      </w:pPr>
      <w:r>
        <w:rPr>
          <w:rFonts w:ascii="Times New Roman" w:hAnsi="Times New Roman"/>
          <w:b/>
          <w:sz w:val="20"/>
          <w:szCs w:val="20"/>
        </w:rPr>
        <w:t>INTENDED OUTCOME</w:t>
      </w:r>
      <w:r>
        <w:rPr>
          <w:rFonts w:ascii="Times New Roman" w:hAnsi="Times New Roman"/>
          <w:b/>
          <w:sz w:val="20"/>
          <w:szCs w:val="20"/>
        </w:rPr>
        <w:tab/>
      </w:r>
      <w:r w:rsidRPr="00977DF4">
        <w:rPr>
          <w:rFonts w:ascii="Times New Roman" w:hAnsi="Times New Roman"/>
          <w:b/>
          <w:sz w:val="20"/>
          <w:szCs w:val="20"/>
        </w:rPr>
        <w:t>ASSESSMENT TOOL</w:t>
      </w:r>
      <w:r w:rsidRPr="00977DF4">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977DF4">
        <w:rPr>
          <w:rFonts w:ascii="Times New Roman" w:hAnsi="Times New Roman"/>
          <w:b/>
          <w:sz w:val="20"/>
          <w:szCs w:val="20"/>
        </w:rPr>
        <w:t>RESULTS</w:t>
      </w:r>
    </w:p>
    <w:p w14:paraId="68F48E2C" w14:textId="77777777" w:rsidR="001A4630" w:rsidRPr="00977DF4" w:rsidRDefault="001A4630" w:rsidP="001A4630">
      <w:pPr>
        <w:shd w:val="pct90" w:color="auto" w:fill="auto"/>
        <w:ind w:left="-720" w:right="-990" w:firstLine="630"/>
        <w:rPr>
          <w:rFonts w:ascii="Times New Roman" w:hAnsi="Times New Roman"/>
          <w:b/>
          <w:sz w:val="16"/>
          <w:szCs w:val="16"/>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sz w:val="16"/>
          <w:szCs w:val="16"/>
        </w:rPr>
        <w:t xml:space="preserve"># Observed   # </w:t>
      </w:r>
      <w:proofErr w:type="gramStart"/>
      <w:r>
        <w:rPr>
          <w:rFonts w:ascii="Times New Roman" w:hAnsi="Times New Roman"/>
          <w:b/>
          <w:sz w:val="16"/>
          <w:szCs w:val="16"/>
        </w:rPr>
        <w:t>Meeting  %</w:t>
      </w:r>
      <w:proofErr w:type="gramEnd"/>
      <w:r>
        <w:rPr>
          <w:rFonts w:ascii="Times New Roman" w:hAnsi="Times New Roman"/>
          <w:b/>
          <w:sz w:val="16"/>
          <w:szCs w:val="16"/>
        </w:rPr>
        <w:t xml:space="preserve"> Meeting</w:t>
      </w:r>
      <w:r>
        <w:rPr>
          <w:rFonts w:ascii="Times New Roman" w:hAnsi="Times New Roman"/>
          <w:b/>
          <w:sz w:val="16"/>
          <w:szCs w:val="16"/>
        </w:rPr>
        <w:tab/>
        <w:t xml:space="preserve"> </w:t>
      </w:r>
      <w:r w:rsidRPr="00977DF4">
        <w:rPr>
          <w:rFonts w:ascii="Times New Roman" w:hAnsi="Times New Roman"/>
          <w:b/>
          <w:sz w:val="16"/>
          <w:szCs w:val="16"/>
        </w:rPr>
        <w:t>Assessment</w:t>
      </w:r>
    </w:p>
    <w:tbl>
      <w:tblPr>
        <w:tblW w:w="103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0"/>
        <w:gridCol w:w="3420"/>
        <w:gridCol w:w="720"/>
        <w:gridCol w:w="720"/>
        <w:gridCol w:w="720"/>
        <w:gridCol w:w="2070"/>
      </w:tblGrid>
      <w:tr w:rsidR="001A4630" w:rsidRPr="00977DF4" w14:paraId="3BA6FBDE" w14:textId="77777777" w:rsidTr="001A4630">
        <w:trPr>
          <w:trHeight w:val="1067"/>
        </w:trPr>
        <w:tc>
          <w:tcPr>
            <w:tcW w:w="2700" w:type="dxa"/>
            <w:tcBorders>
              <w:bottom w:val="single" w:sz="4" w:space="0" w:color="000000"/>
            </w:tcBorders>
          </w:tcPr>
          <w:p w14:paraId="08FF2367" w14:textId="41A4559A" w:rsidR="001A4630" w:rsidRPr="00977DF4" w:rsidRDefault="001A4630" w:rsidP="001A4630">
            <w:pPr>
              <w:rPr>
                <w:rFonts w:ascii="Times New Roman" w:hAnsi="Times New Roman"/>
                <w:sz w:val="20"/>
              </w:rPr>
            </w:pPr>
            <w:r w:rsidRPr="00977DF4">
              <w:rPr>
                <w:rFonts w:ascii="Times New Roman" w:hAnsi="Times New Roman"/>
                <w:color w:val="000000"/>
                <w:sz w:val="20"/>
                <w:szCs w:val="20"/>
              </w:rPr>
              <w:t>MEASURE 1:</w:t>
            </w:r>
            <w:r w:rsidR="00CF68DD">
              <w:rPr>
                <w:rFonts w:ascii="Times New Roman" w:hAnsi="Times New Roman"/>
                <w:color w:val="000000"/>
                <w:sz w:val="20"/>
                <w:szCs w:val="20"/>
              </w:rPr>
              <w:t xml:space="preserve"> I</w:t>
            </w:r>
            <w:r w:rsidRPr="00977DF4">
              <w:rPr>
                <w:rFonts w:ascii="Times New Roman" w:hAnsi="Times New Roman"/>
                <w:color w:val="000000"/>
                <w:sz w:val="20"/>
                <w:szCs w:val="20"/>
              </w:rPr>
              <w:t>nterpret, synth</w:t>
            </w:r>
            <w:r w:rsidR="00CF68DD">
              <w:rPr>
                <w:rFonts w:ascii="Times New Roman" w:hAnsi="Times New Roman"/>
                <w:color w:val="000000"/>
                <w:sz w:val="20"/>
                <w:szCs w:val="20"/>
              </w:rPr>
              <w:t xml:space="preserve">esize, and evaluate </w:t>
            </w:r>
            <w:r w:rsidRPr="00977DF4">
              <w:rPr>
                <w:rFonts w:ascii="Times New Roman" w:hAnsi="Times New Roman"/>
                <w:color w:val="000000"/>
                <w:sz w:val="20"/>
                <w:szCs w:val="20"/>
              </w:rPr>
              <w:t xml:space="preserve">literature </w:t>
            </w:r>
            <w:r w:rsidR="00CF68DD">
              <w:rPr>
                <w:rFonts w:ascii="Times New Roman" w:hAnsi="Times New Roman"/>
                <w:color w:val="000000"/>
                <w:sz w:val="20"/>
                <w:szCs w:val="20"/>
              </w:rPr>
              <w:t>appropriate to Sport Administration</w:t>
            </w:r>
          </w:p>
        </w:tc>
        <w:tc>
          <w:tcPr>
            <w:tcW w:w="3420" w:type="dxa"/>
            <w:tcBorders>
              <w:bottom w:val="single" w:sz="4" w:space="0" w:color="000000"/>
            </w:tcBorders>
          </w:tcPr>
          <w:p w14:paraId="3EFDCBBC" w14:textId="77777777" w:rsidR="001A4630" w:rsidRPr="00977DF4" w:rsidRDefault="001A4630" w:rsidP="001A4630">
            <w:pPr>
              <w:rPr>
                <w:rFonts w:ascii="Times New Roman" w:hAnsi="Times New Roman"/>
                <w:sz w:val="20"/>
              </w:rPr>
            </w:pPr>
            <w:r w:rsidRPr="00977DF4">
              <w:rPr>
                <w:rFonts w:ascii="Times New Roman" w:hAnsi="Times New Roman"/>
                <w:sz w:val="20"/>
              </w:rPr>
              <w:t>Direct: Written Project/Thesis</w:t>
            </w:r>
            <w:r>
              <w:rPr>
                <w:rFonts w:ascii="Times New Roman" w:hAnsi="Times New Roman"/>
                <w:sz w:val="20"/>
              </w:rPr>
              <w:t>/Comps</w:t>
            </w:r>
          </w:p>
          <w:p w14:paraId="297DB04F" w14:textId="77777777" w:rsidR="001A4630" w:rsidRPr="00977DF4" w:rsidRDefault="001A4630" w:rsidP="001A4630">
            <w:pPr>
              <w:rPr>
                <w:rFonts w:ascii="Times New Roman" w:hAnsi="Times New Roman"/>
                <w:sz w:val="20"/>
              </w:rPr>
            </w:pPr>
            <w:r w:rsidRPr="00977DF4">
              <w:rPr>
                <w:rFonts w:ascii="Times New Roman" w:hAnsi="Times New Roman"/>
                <w:sz w:val="20"/>
              </w:rPr>
              <w:t>Direct: Presentation/Defense</w:t>
            </w:r>
          </w:p>
          <w:p w14:paraId="55E18557" w14:textId="77777777" w:rsidR="001A4630" w:rsidRPr="00977DF4" w:rsidRDefault="001A4630" w:rsidP="001A4630">
            <w:pPr>
              <w:rPr>
                <w:rFonts w:ascii="Times New Roman" w:hAnsi="Times New Roman"/>
                <w:sz w:val="20"/>
              </w:rPr>
            </w:pPr>
            <w:r w:rsidRPr="00977DF4">
              <w:rPr>
                <w:rFonts w:ascii="Times New Roman" w:hAnsi="Times New Roman"/>
                <w:sz w:val="20"/>
              </w:rPr>
              <w:t>Indirect: Self-Assessment</w:t>
            </w:r>
          </w:p>
          <w:p w14:paraId="47C52EC0" w14:textId="77777777" w:rsidR="001A4630" w:rsidRPr="00977DF4" w:rsidRDefault="001A4630" w:rsidP="001A4630">
            <w:pPr>
              <w:rPr>
                <w:rFonts w:ascii="Times New Roman" w:hAnsi="Times New Roman"/>
                <w:sz w:val="20"/>
              </w:rPr>
            </w:pPr>
            <w:r w:rsidRPr="00977DF4">
              <w:rPr>
                <w:rFonts w:ascii="Times New Roman" w:hAnsi="Times New Roman"/>
                <w:sz w:val="20"/>
              </w:rPr>
              <w:t xml:space="preserve">Indirect: Faculty/Course </w:t>
            </w:r>
            <w:proofErr w:type="spellStart"/>
            <w:r w:rsidRPr="00977DF4">
              <w:rPr>
                <w:rFonts w:ascii="Times New Roman" w:hAnsi="Times New Roman"/>
                <w:sz w:val="20"/>
              </w:rPr>
              <w:t>Evals</w:t>
            </w:r>
            <w:proofErr w:type="spellEnd"/>
          </w:p>
        </w:tc>
        <w:tc>
          <w:tcPr>
            <w:tcW w:w="720" w:type="dxa"/>
            <w:tcBorders>
              <w:bottom w:val="single" w:sz="4" w:space="0" w:color="000000"/>
            </w:tcBorders>
          </w:tcPr>
          <w:p w14:paraId="729F54E9" w14:textId="19EB2672" w:rsidR="001A4630" w:rsidRPr="00977DF4" w:rsidRDefault="009874A0" w:rsidP="001A4630">
            <w:pPr>
              <w:ind w:left="44" w:hanging="44"/>
              <w:rPr>
                <w:rFonts w:ascii="Times New Roman" w:hAnsi="Times New Roman"/>
                <w:sz w:val="20"/>
              </w:rPr>
            </w:pPr>
            <w:r>
              <w:rPr>
                <w:rFonts w:ascii="Times New Roman" w:hAnsi="Times New Roman"/>
                <w:sz w:val="20"/>
              </w:rPr>
              <w:t>9</w:t>
            </w:r>
          </w:p>
          <w:p w14:paraId="658974B0" w14:textId="6C421590" w:rsidR="001A4630" w:rsidRPr="00977DF4" w:rsidRDefault="009874A0" w:rsidP="001A4630">
            <w:pPr>
              <w:rPr>
                <w:rFonts w:ascii="Times New Roman" w:hAnsi="Times New Roman"/>
                <w:sz w:val="20"/>
              </w:rPr>
            </w:pPr>
            <w:r>
              <w:rPr>
                <w:rFonts w:ascii="Times New Roman" w:hAnsi="Times New Roman"/>
                <w:sz w:val="20"/>
              </w:rPr>
              <w:t>9</w:t>
            </w:r>
          </w:p>
          <w:p w14:paraId="654E827D" w14:textId="5133AEB0" w:rsidR="001A4630" w:rsidRPr="00977DF4" w:rsidRDefault="009874A0" w:rsidP="001A4630">
            <w:pPr>
              <w:ind w:left="44" w:hanging="44"/>
              <w:rPr>
                <w:rFonts w:ascii="Times New Roman" w:hAnsi="Times New Roman"/>
                <w:sz w:val="20"/>
              </w:rPr>
            </w:pPr>
            <w:r>
              <w:rPr>
                <w:rFonts w:ascii="Times New Roman" w:hAnsi="Times New Roman"/>
                <w:sz w:val="20"/>
              </w:rPr>
              <w:t>9</w:t>
            </w:r>
          </w:p>
          <w:p w14:paraId="0FF0ED99" w14:textId="0A9D8C9C" w:rsidR="001A4630" w:rsidRPr="00977DF4" w:rsidRDefault="009874A0" w:rsidP="001A4630">
            <w:pPr>
              <w:ind w:left="44" w:hanging="44"/>
              <w:rPr>
                <w:rFonts w:ascii="Times New Roman" w:hAnsi="Times New Roman"/>
                <w:sz w:val="20"/>
              </w:rPr>
            </w:pPr>
            <w:r>
              <w:rPr>
                <w:rFonts w:ascii="Times New Roman" w:hAnsi="Times New Roman"/>
                <w:sz w:val="20"/>
              </w:rPr>
              <w:t>21</w:t>
            </w:r>
          </w:p>
        </w:tc>
        <w:tc>
          <w:tcPr>
            <w:tcW w:w="720" w:type="dxa"/>
            <w:tcBorders>
              <w:bottom w:val="single" w:sz="4" w:space="0" w:color="000000"/>
            </w:tcBorders>
          </w:tcPr>
          <w:p w14:paraId="28D7C78C" w14:textId="276A7722" w:rsidR="001A4630" w:rsidRDefault="009874A0" w:rsidP="001A4630">
            <w:pPr>
              <w:rPr>
                <w:rFonts w:ascii="Times New Roman" w:hAnsi="Times New Roman"/>
                <w:sz w:val="20"/>
              </w:rPr>
            </w:pPr>
            <w:r>
              <w:rPr>
                <w:rFonts w:ascii="Times New Roman" w:hAnsi="Times New Roman"/>
                <w:sz w:val="20"/>
              </w:rPr>
              <w:t>8</w:t>
            </w:r>
          </w:p>
          <w:p w14:paraId="790F0BD7" w14:textId="3D49F6A1" w:rsidR="001A4630" w:rsidRPr="00977DF4" w:rsidRDefault="009874A0" w:rsidP="001A4630">
            <w:pPr>
              <w:rPr>
                <w:rFonts w:ascii="Times New Roman" w:hAnsi="Times New Roman"/>
                <w:sz w:val="20"/>
              </w:rPr>
            </w:pPr>
            <w:r>
              <w:rPr>
                <w:rFonts w:ascii="Times New Roman" w:hAnsi="Times New Roman"/>
                <w:sz w:val="20"/>
              </w:rPr>
              <w:t>9</w:t>
            </w:r>
          </w:p>
          <w:p w14:paraId="514629F8" w14:textId="5D046F8D" w:rsidR="001A4630" w:rsidRPr="00977DF4" w:rsidRDefault="009874A0" w:rsidP="001A4630">
            <w:pPr>
              <w:rPr>
                <w:rFonts w:ascii="Times New Roman" w:hAnsi="Times New Roman"/>
                <w:sz w:val="20"/>
              </w:rPr>
            </w:pPr>
            <w:r>
              <w:rPr>
                <w:rFonts w:ascii="Times New Roman" w:hAnsi="Times New Roman"/>
                <w:sz w:val="20"/>
              </w:rPr>
              <w:t>8</w:t>
            </w:r>
          </w:p>
          <w:p w14:paraId="0BC4FA78" w14:textId="7D87FCE7" w:rsidR="001A4630" w:rsidRPr="00977DF4" w:rsidRDefault="009874A0" w:rsidP="001A4630">
            <w:pPr>
              <w:rPr>
                <w:rFonts w:ascii="Times New Roman" w:hAnsi="Times New Roman"/>
                <w:sz w:val="20"/>
              </w:rPr>
            </w:pPr>
            <w:r>
              <w:rPr>
                <w:rFonts w:ascii="Times New Roman" w:hAnsi="Times New Roman"/>
                <w:sz w:val="20"/>
              </w:rPr>
              <w:t>19</w:t>
            </w:r>
          </w:p>
        </w:tc>
        <w:tc>
          <w:tcPr>
            <w:tcW w:w="720" w:type="dxa"/>
            <w:tcBorders>
              <w:bottom w:val="single" w:sz="4" w:space="0" w:color="000000"/>
            </w:tcBorders>
          </w:tcPr>
          <w:p w14:paraId="1EC98C3C" w14:textId="77777777" w:rsidR="001A4630" w:rsidRPr="00977DF4" w:rsidRDefault="001A4630" w:rsidP="001A4630">
            <w:pPr>
              <w:rPr>
                <w:rFonts w:ascii="Times New Roman" w:hAnsi="Times New Roman"/>
                <w:sz w:val="20"/>
              </w:rPr>
            </w:pPr>
            <w:r w:rsidRPr="00977DF4">
              <w:rPr>
                <w:rFonts w:ascii="Times New Roman" w:hAnsi="Times New Roman"/>
                <w:sz w:val="20"/>
              </w:rPr>
              <w:t>100</w:t>
            </w:r>
          </w:p>
          <w:p w14:paraId="3515ADF1" w14:textId="77777777" w:rsidR="001A4630" w:rsidRPr="00977DF4" w:rsidRDefault="001A4630" w:rsidP="001A4630">
            <w:pPr>
              <w:rPr>
                <w:rFonts w:ascii="Times New Roman" w:hAnsi="Times New Roman"/>
                <w:sz w:val="20"/>
              </w:rPr>
            </w:pPr>
            <w:r w:rsidRPr="00977DF4">
              <w:rPr>
                <w:rFonts w:ascii="Times New Roman" w:hAnsi="Times New Roman"/>
                <w:sz w:val="20"/>
              </w:rPr>
              <w:t>100</w:t>
            </w:r>
          </w:p>
          <w:p w14:paraId="1BBECFB8" w14:textId="45F92461" w:rsidR="001A4630" w:rsidRPr="00977DF4" w:rsidRDefault="009874A0" w:rsidP="001A4630">
            <w:pPr>
              <w:rPr>
                <w:rFonts w:ascii="Times New Roman" w:hAnsi="Times New Roman"/>
                <w:sz w:val="20"/>
              </w:rPr>
            </w:pPr>
            <w:r>
              <w:rPr>
                <w:rFonts w:ascii="Times New Roman" w:hAnsi="Times New Roman"/>
                <w:sz w:val="20"/>
              </w:rPr>
              <w:t xml:space="preserve">  89</w:t>
            </w:r>
          </w:p>
          <w:p w14:paraId="02337F2B" w14:textId="462C6A55" w:rsidR="001A4630" w:rsidRPr="00977DF4" w:rsidRDefault="009874A0" w:rsidP="001A4630">
            <w:pPr>
              <w:rPr>
                <w:rFonts w:ascii="Times New Roman" w:hAnsi="Times New Roman"/>
                <w:sz w:val="20"/>
              </w:rPr>
            </w:pPr>
            <w:r>
              <w:rPr>
                <w:rFonts w:ascii="Times New Roman" w:hAnsi="Times New Roman"/>
                <w:sz w:val="20"/>
              </w:rPr>
              <w:t xml:space="preserve">  90</w:t>
            </w:r>
          </w:p>
        </w:tc>
        <w:tc>
          <w:tcPr>
            <w:tcW w:w="2070" w:type="dxa"/>
            <w:tcBorders>
              <w:bottom w:val="single" w:sz="4" w:space="0" w:color="000000"/>
            </w:tcBorders>
          </w:tcPr>
          <w:p w14:paraId="0CA24660" w14:textId="77777777" w:rsidR="001A4630" w:rsidRPr="001113A6" w:rsidRDefault="001A4630" w:rsidP="001A4630">
            <w:pPr>
              <w:rPr>
                <w:rFonts w:ascii="Times New Roman" w:hAnsi="Times New Roman"/>
                <w:sz w:val="20"/>
                <w:szCs w:val="20"/>
              </w:rPr>
            </w:pPr>
            <w:r w:rsidRPr="001113A6">
              <w:rPr>
                <w:rFonts w:ascii="Times New Roman" w:hAnsi="Times New Roman"/>
                <w:sz w:val="20"/>
                <w:szCs w:val="20"/>
              </w:rPr>
              <w:t>3 Exceeds expectation</w:t>
            </w:r>
          </w:p>
          <w:p w14:paraId="48729BBB" w14:textId="77777777" w:rsidR="001A4630" w:rsidRPr="001113A6" w:rsidRDefault="001A4630" w:rsidP="001A4630">
            <w:pPr>
              <w:rPr>
                <w:rFonts w:ascii="Times New Roman" w:hAnsi="Times New Roman"/>
                <w:sz w:val="20"/>
                <w:szCs w:val="20"/>
              </w:rPr>
            </w:pPr>
            <w:r w:rsidRPr="001113A6">
              <w:rPr>
                <w:rFonts w:ascii="Times New Roman" w:hAnsi="Times New Roman"/>
                <w:sz w:val="20"/>
                <w:szCs w:val="20"/>
              </w:rPr>
              <w:t>3 Exceeds expectation</w:t>
            </w:r>
          </w:p>
          <w:p w14:paraId="6FCD3102" w14:textId="77777777" w:rsidR="001A4630" w:rsidRPr="001113A6" w:rsidRDefault="001A4630" w:rsidP="001A4630">
            <w:pPr>
              <w:rPr>
                <w:rFonts w:ascii="Times New Roman" w:hAnsi="Times New Roman"/>
                <w:sz w:val="20"/>
                <w:szCs w:val="20"/>
              </w:rPr>
            </w:pPr>
            <w:r w:rsidRPr="001113A6">
              <w:rPr>
                <w:rFonts w:ascii="Times New Roman" w:hAnsi="Times New Roman"/>
                <w:sz w:val="20"/>
                <w:szCs w:val="20"/>
              </w:rPr>
              <w:t>3 Exceeds expectation</w:t>
            </w:r>
          </w:p>
          <w:p w14:paraId="2DDE13B6" w14:textId="77777777" w:rsidR="001A4630" w:rsidRPr="001113A6" w:rsidRDefault="001A4630" w:rsidP="001A4630">
            <w:pPr>
              <w:rPr>
                <w:rFonts w:ascii="Times New Roman" w:hAnsi="Times New Roman"/>
                <w:sz w:val="20"/>
                <w:szCs w:val="20"/>
              </w:rPr>
            </w:pPr>
            <w:r w:rsidRPr="001113A6">
              <w:rPr>
                <w:rFonts w:ascii="Times New Roman" w:hAnsi="Times New Roman"/>
                <w:sz w:val="20"/>
                <w:szCs w:val="20"/>
              </w:rPr>
              <w:t>3 Exceeds expectation</w:t>
            </w:r>
          </w:p>
        </w:tc>
      </w:tr>
      <w:tr w:rsidR="001A4630" w:rsidRPr="00977DF4" w14:paraId="1C3961E3" w14:textId="77777777" w:rsidTr="001A4630">
        <w:trPr>
          <w:trHeight w:val="239"/>
        </w:trPr>
        <w:tc>
          <w:tcPr>
            <w:tcW w:w="2700" w:type="dxa"/>
            <w:shd w:val="thinDiagCross" w:color="auto" w:fill="auto"/>
          </w:tcPr>
          <w:p w14:paraId="101949D2" w14:textId="77777777" w:rsidR="001A4630" w:rsidRPr="00977DF4" w:rsidRDefault="001A4630" w:rsidP="001A4630">
            <w:pPr>
              <w:rPr>
                <w:rFonts w:ascii="Times New Roman" w:hAnsi="Times New Roman"/>
                <w:sz w:val="20"/>
              </w:rPr>
            </w:pPr>
          </w:p>
        </w:tc>
        <w:tc>
          <w:tcPr>
            <w:tcW w:w="3420" w:type="dxa"/>
            <w:shd w:val="thinDiagCross" w:color="auto" w:fill="auto"/>
          </w:tcPr>
          <w:p w14:paraId="3531AC6C" w14:textId="77777777" w:rsidR="001A4630" w:rsidRPr="00977DF4" w:rsidRDefault="001A4630" w:rsidP="001A4630">
            <w:pPr>
              <w:rPr>
                <w:rFonts w:ascii="Times New Roman" w:hAnsi="Times New Roman"/>
                <w:sz w:val="20"/>
              </w:rPr>
            </w:pPr>
          </w:p>
        </w:tc>
        <w:tc>
          <w:tcPr>
            <w:tcW w:w="720" w:type="dxa"/>
            <w:shd w:val="thinDiagCross" w:color="auto" w:fill="auto"/>
          </w:tcPr>
          <w:p w14:paraId="4DB06860" w14:textId="77777777" w:rsidR="001A4630" w:rsidRPr="00977DF4" w:rsidRDefault="001A4630" w:rsidP="001A4630">
            <w:pPr>
              <w:ind w:left="44" w:hanging="44"/>
              <w:rPr>
                <w:rFonts w:ascii="Times New Roman" w:hAnsi="Times New Roman"/>
                <w:sz w:val="20"/>
              </w:rPr>
            </w:pPr>
          </w:p>
        </w:tc>
        <w:tc>
          <w:tcPr>
            <w:tcW w:w="720" w:type="dxa"/>
            <w:shd w:val="thinDiagCross" w:color="auto" w:fill="auto"/>
          </w:tcPr>
          <w:p w14:paraId="03A10D1C" w14:textId="77777777" w:rsidR="001A4630" w:rsidRPr="00977DF4" w:rsidRDefault="001A4630" w:rsidP="001A4630">
            <w:pPr>
              <w:rPr>
                <w:rFonts w:ascii="Times New Roman" w:hAnsi="Times New Roman"/>
                <w:sz w:val="20"/>
              </w:rPr>
            </w:pPr>
          </w:p>
        </w:tc>
        <w:tc>
          <w:tcPr>
            <w:tcW w:w="720" w:type="dxa"/>
            <w:shd w:val="thinDiagCross" w:color="auto" w:fill="auto"/>
          </w:tcPr>
          <w:p w14:paraId="5480A3AB" w14:textId="77777777" w:rsidR="001A4630" w:rsidRPr="00977DF4" w:rsidRDefault="001A4630" w:rsidP="001A4630">
            <w:pPr>
              <w:rPr>
                <w:rFonts w:ascii="Times New Roman" w:hAnsi="Times New Roman"/>
                <w:sz w:val="20"/>
              </w:rPr>
            </w:pPr>
          </w:p>
        </w:tc>
        <w:tc>
          <w:tcPr>
            <w:tcW w:w="2070" w:type="dxa"/>
            <w:shd w:val="thinDiagCross" w:color="auto" w:fill="auto"/>
          </w:tcPr>
          <w:p w14:paraId="6613AF4F" w14:textId="77777777" w:rsidR="001A4630" w:rsidRPr="001113A6" w:rsidRDefault="001A4630" w:rsidP="001A4630">
            <w:pPr>
              <w:rPr>
                <w:rFonts w:ascii="Times New Roman" w:hAnsi="Times New Roman"/>
                <w:sz w:val="20"/>
                <w:szCs w:val="20"/>
              </w:rPr>
            </w:pPr>
          </w:p>
        </w:tc>
      </w:tr>
      <w:tr w:rsidR="001A4630" w:rsidRPr="00977DF4" w14:paraId="6EE6A328" w14:textId="77777777" w:rsidTr="001A4630">
        <w:trPr>
          <w:trHeight w:val="1003"/>
        </w:trPr>
        <w:tc>
          <w:tcPr>
            <w:tcW w:w="2700" w:type="dxa"/>
            <w:tcBorders>
              <w:bottom w:val="single" w:sz="4" w:space="0" w:color="000000"/>
            </w:tcBorders>
          </w:tcPr>
          <w:p w14:paraId="606D026D" w14:textId="6022B32F" w:rsidR="001A4630" w:rsidRPr="00977DF4" w:rsidRDefault="001A4630" w:rsidP="001A4630">
            <w:pPr>
              <w:rPr>
                <w:rFonts w:ascii="Times New Roman" w:hAnsi="Times New Roman"/>
                <w:sz w:val="20"/>
              </w:rPr>
            </w:pPr>
            <w:r w:rsidRPr="00977DF4">
              <w:rPr>
                <w:rFonts w:ascii="Times New Roman" w:hAnsi="Times New Roman"/>
                <w:color w:val="000000"/>
                <w:sz w:val="20"/>
                <w:szCs w:val="20"/>
              </w:rPr>
              <w:t>MEASURE 2:</w:t>
            </w:r>
            <w:r w:rsidR="00CF68DD">
              <w:rPr>
                <w:rFonts w:ascii="Times New Roman" w:hAnsi="Times New Roman"/>
                <w:color w:val="000000"/>
                <w:sz w:val="20"/>
                <w:szCs w:val="20"/>
              </w:rPr>
              <w:t xml:space="preserve"> I</w:t>
            </w:r>
            <w:r w:rsidRPr="00977DF4">
              <w:rPr>
                <w:rFonts w:ascii="Times New Roman" w:hAnsi="Times New Roman"/>
                <w:color w:val="000000"/>
                <w:sz w:val="20"/>
                <w:szCs w:val="20"/>
              </w:rPr>
              <w:t>ntegrate learning from co</w:t>
            </w:r>
            <w:r w:rsidR="00CF68DD">
              <w:rPr>
                <w:rFonts w:ascii="Times New Roman" w:hAnsi="Times New Roman"/>
                <w:color w:val="000000"/>
                <w:sz w:val="20"/>
                <w:szCs w:val="20"/>
              </w:rPr>
              <w:t>urses taken in Sport Administration</w:t>
            </w:r>
          </w:p>
        </w:tc>
        <w:tc>
          <w:tcPr>
            <w:tcW w:w="3420" w:type="dxa"/>
            <w:tcBorders>
              <w:bottom w:val="single" w:sz="4" w:space="0" w:color="000000"/>
            </w:tcBorders>
          </w:tcPr>
          <w:p w14:paraId="5102FBF1" w14:textId="77777777" w:rsidR="001A4630" w:rsidRPr="00977DF4" w:rsidRDefault="001A4630" w:rsidP="001A4630">
            <w:pPr>
              <w:rPr>
                <w:rFonts w:ascii="Times New Roman" w:hAnsi="Times New Roman"/>
                <w:sz w:val="20"/>
              </w:rPr>
            </w:pPr>
            <w:r>
              <w:rPr>
                <w:rFonts w:ascii="Times New Roman" w:hAnsi="Times New Roman"/>
                <w:sz w:val="20"/>
              </w:rPr>
              <w:t>Direct: Written Project/Thesis/Comps</w:t>
            </w:r>
          </w:p>
          <w:p w14:paraId="7A883F6A" w14:textId="77777777" w:rsidR="001A4630" w:rsidRPr="00977DF4" w:rsidRDefault="001A4630" w:rsidP="001A4630">
            <w:pPr>
              <w:rPr>
                <w:rFonts w:ascii="Times New Roman" w:hAnsi="Times New Roman"/>
                <w:sz w:val="20"/>
              </w:rPr>
            </w:pPr>
            <w:r w:rsidRPr="00977DF4">
              <w:rPr>
                <w:rFonts w:ascii="Times New Roman" w:hAnsi="Times New Roman"/>
                <w:sz w:val="20"/>
              </w:rPr>
              <w:t>Direct: Presentation/Defense</w:t>
            </w:r>
          </w:p>
          <w:p w14:paraId="57F5B0CE" w14:textId="77777777" w:rsidR="001A4630" w:rsidRPr="00977DF4" w:rsidRDefault="001A4630" w:rsidP="001A4630">
            <w:pPr>
              <w:rPr>
                <w:rFonts w:ascii="Times New Roman" w:hAnsi="Times New Roman"/>
                <w:sz w:val="20"/>
              </w:rPr>
            </w:pPr>
            <w:r w:rsidRPr="00977DF4">
              <w:rPr>
                <w:rFonts w:ascii="Times New Roman" w:hAnsi="Times New Roman"/>
                <w:sz w:val="20"/>
              </w:rPr>
              <w:t>Indirect: Self-Assessment</w:t>
            </w:r>
          </w:p>
          <w:p w14:paraId="078CACE0" w14:textId="77777777" w:rsidR="001A4630" w:rsidRPr="00977DF4" w:rsidRDefault="001A4630" w:rsidP="001A4630">
            <w:pPr>
              <w:rPr>
                <w:rFonts w:ascii="Times New Roman" w:hAnsi="Times New Roman"/>
                <w:sz w:val="20"/>
              </w:rPr>
            </w:pPr>
            <w:r w:rsidRPr="00977DF4">
              <w:rPr>
                <w:rFonts w:ascii="Times New Roman" w:hAnsi="Times New Roman"/>
                <w:sz w:val="20"/>
              </w:rPr>
              <w:t xml:space="preserve">Indirect: Faculty/Course </w:t>
            </w:r>
            <w:proofErr w:type="spellStart"/>
            <w:r w:rsidRPr="00977DF4">
              <w:rPr>
                <w:rFonts w:ascii="Times New Roman" w:hAnsi="Times New Roman"/>
                <w:sz w:val="20"/>
              </w:rPr>
              <w:t>Evals</w:t>
            </w:r>
            <w:proofErr w:type="spellEnd"/>
          </w:p>
        </w:tc>
        <w:tc>
          <w:tcPr>
            <w:tcW w:w="720" w:type="dxa"/>
            <w:tcBorders>
              <w:bottom w:val="single" w:sz="4" w:space="0" w:color="000000"/>
            </w:tcBorders>
          </w:tcPr>
          <w:p w14:paraId="3AD0BF47" w14:textId="2D8F629E" w:rsidR="001A4630" w:rsidRPr="00977DF4" w:rsidRDefault="009874A0" w:rsidP="001A4630">
            <w:pPr>
              <w:ind w:left="44" w:hanging="44"/>
              <w:rPr>
                <w:rFonts w:ascii="Times New Roman" w:hAnsi="Times New Roman"/>
                <w:sz w:val="20"/>
              </w:rPr>
            </w:pPr>
            <w:r>
              <w:rPr>
                <w:rFonts w:ascii="Times New Roman" w:hAnsi="Times New Roman"/>
                <w:sz w:val="20"/>
              </w:rPr>
              <w:t>9</w:t>
            </w:r>
          </w:p>
          <w:p w14:paraId="7546DF94" w14:textId="76D89BB7" w:rsidR="001A4630" w:rsidRPr="00977DF4" w:rsidRDefault="009874A0" w:rsidP="001A4630">
            <w:pPr>
              <w:ind w:left="44" w:hanging="44"/>
              <w:rPr>
                <w:rFonts w:ascii="Times New Roman" w:hAnsi="Times New Roman"/>
                <w:sz w:val="20"/>
              </w:rPr>
            </w:pPr>
            <w:r>
              <w:rPr>
                <w:rFonts w:ascii="Times New Roman" w:hAnsi="Times New Roman"/>
                <w:sz w:val="20"/>
              </w:rPr>
              <w:t>9</w:t>
            </w:r>
          </w:p>
          <w:p w14:paraId="3AFC3A56" w14:textId="70544D0C" w:rsidR="001A4630" w:rsidRPr="00977DF4" w:rsidRDefault="009874A0" w:rsidP="001A4630">
            <w:pPr>
              <w:ind w:left="44" w:hanging="44"/>
              <w:rPr>
                <w:rFonts w:ascii="Times New Roman" w:hAnsi="Times New Roman"/>
                <w:sz w:val="20"/>
              </w:rPr>
            </w:pPr>
            <w:r>
              <w:rPr>
                <w:rFonts w:ascii="Times New Roman" w:hAnsi="Times New Roman"/>
                <w:sz w:val="20"/>
              </w:rPr>
              <w:t>9</w:t>
            </w:r>
          </w:p>
          <w:p w14:paraId="7956BB99" w14:textId="79C993FC" w:rsidR="001A4630" w:rsidRPr="00977DF4" w:rsidRDefault="009874A0" w:rsidP="001A4630">
            <w:pPr>
              <w:ind w:left="44" w:hanging="44"/>
              <w:rPr>
                <w:rFonts w:ascii="Times New Roman" w:hAnsi="Times New Roman"/>
                <w:sz w:val="20"/>
              </w:rPr>
            </w:pPr>
            <w:r>
              <w:rPr>
                <w:rFonts w:ascii="Times New Roman" w:hAnsi="Times New Roman"/>
                <w:sz w:val="20"/>
              </w:rPr>
              <w:t>21</w:t>
            </w:r>
          </w:p>
        </w:tc>
        <w:tc>
          <w:tcPr>
            <w:tcW w:w="720" w:type="dxa"/>
            <w:tcBorders>
              <w:bottom w:val="single" w:sz="4" w:space="0" w:color="000000"/>
            </w:tcBorders>
          </w:tcPr>
          <w:p w14:paraId="0F67CBEE" w14:textId="77777777" w:rsidR="001A4630" w:rsidRPr="00977DF4" w:rsidRDefault="001A4630" w:rsidP="001A4630">
            <w:pPr>
              <w:rPr>
                <w:rFonts w:ascii="Times New Roman" w:hAnsi="Times New Roman"/>
                <w:sz w:val="20"/>
              </w:rPr>
            </w:pPr>
            <w:r>
              <w:rPr>
                <w:rFonts w:ascii="Times New Roman" w:hAnsi="Times New Roman"/>
                <w:sz w:val="20"/>
              </w:rPr>
              <w:t>11</w:t>
            </w:r>
          </w:p>
          <w:p w14:paraId="1C0719F1" w14:textId="77777777" w:rsidR="001A4630" w:rsidRPr="00977DF4" w:rsidRDefault="001A4630" w:rsidP="001A4630">
            <w:pPr>
              <w:rPr>
                <w:rFonts w:ascii="Times New Roman" w:hAnsi="Times New Roman"/>
                <w:sz w:val="20"/>
              </w:rPr>
            </w:pPr>
            <w:r>
              <w:rPr>
                <w:rFonts w:ascii="Times New Roman" w:hAnsi="Times New Roman"/>
                <w:sz w:val="20"/>
              </w:rPr>
              <w:t>11</w:t>
            </w:r>
          </w:p>
          <w:p w14:paraId="577AFA08" w14:textId="77777777" w:rsidR="001A4630" w:rsidRPr="00977DF4" w:rsidRDefault="001A4630" w:rsidP="001A4630">
            <w:pPr>
              <w:rPr>
                <w:rFonts w:ascii="Times New Roman" w:hAnsi="Times New Roman"/>
                <w:sz w:val="20"/>
              </w:rPr>
            </w:pPr>
            <w:r>
              <w:rPr>
                <w:rFonts w:ascii="Times New Roman" w:hAnsi="Times New Roman"/>
                <w:sz w:val="20"/>
              </w:rPr>
              <w:t>11</w:t>
            </w:r>
          </w:p>
          <w:p w14:paraId="23D6E9B0" w14:textId="6A8A02B9" w:rsidR="001A4630" w:rsidRPr="00977DF4" w:rsidRDefault="009874A0" w:rsidP="001A4630">
            <w:pPr>
              <w:rPr>
                <w:rFonts w:ascii="Times New Roman" w:hAnsi="Times New Roman"/>
                <w:sz w:val="20"/>
              </w:rPr>
            </w:pPr>
            <w:r>
              <w:rPr>
                <w:rFonts w:ascii="Times New Roman" w:hAnsi="Times New Roman"/>
                <w:sz w:val="20"/>
              </w:rPr>
              <w:t>18</w:t>
            </w:r>
          </w:p>
        </w:tc>
        <w:tc>
          <w:tcPr>
            <w:tcW w:w="720" w:type="dxa"/>
            <w:tcBorders>
              <w:bottom w:val="single" w:sz="4" w:space="0" w:color="000000"/>
            </w:tcBorders>
          </w:tcPr>
          <w:p w14:paraId="06CFC42E" w14:textId="77777777" w:rsidR="001A4630" w:rsidRPr="00977DF4" w:rsidRDefault="001A4630" w:rsidP="001A4630">
            <w:pPr>
              <w:rPr>
                <w:rFonts w:ascii="Times New Roman" w:hAnsi="Times New Roman"/>
                <w:sz w:val="20"/>
              </w:rPr>
            </w:pPr>
            <w:r w:rsidRPr="00977DF4">
              <w:rPr>
                <w:rFonts w:ascii="Times New Roman" w:hAnsi="Times New Roman"/>
                <w:sz w:val="20"/>
              </w:rPr>
              <w:t>100</w:t>
            </w:r>
          </w:p>
          <w:p w14:paraId="6BA5D7E0" w14:textId="77777777" w:rsidR="001A4630" w:rsidRPr="00977DF4" w:rsidRDefault="001A4630" w:rsidP="001A4630">
            <w:pPr>
              <w:rPr>
                <w:rFonts w:ascii="Times New Roman" w:hAnsi="Times New Roman"/>
                <w:sz w:val="20"/>
              </w:rPr>
            </w:pPr>
            <w:r w:rsidRPr="00977DF4">
              <w:rPr>
                <w:rFonts w:ascii="Times New Roman" w:hAnsi="Times New Roman"/>
                <w:sz w:val="20"/>
              </w:rPr>
              <w:t>100</w:t>
            </w:r>
          </w:p>
          <w:p w14:paraId="54578AEF" w14:textId="77777777" w:rsidR="001A4630" w:rsidRPr="00977DF4" w:rsidRDefault="001A4630" w:rsidP="001A4630">
            <w:pPr>
              <w:rPr>
                <w:rFonts w:ascii="Times New Roman" w:hAnsi="Times New Roman"/>
                <w:sz w:val="20"/>
              </w:rPr>
            </w:pPr>
            <w:r w:rsidRPr="00977DF4">
              <w:rPr>
                <w:rFonts w:ascii="Times New Roman" w:hAnsi="Times New Roman"/>
                <w:sz w:val="20"/>
              </w:rPr>
              <w:t>100</w:t>
            </w:r>
          </w:p>
          <w:p w14:paraId="3D79D5A8" w14:textId="20B31A40" w:rsidR="001A4630" w:rsidRPr="00977DF4" w:rsidRDefault="009874A0" w:rsidP="001A4630">
            <w:pPr>
              <w:rPr>
                <w:rFonts w:ascii="Times New Roman" w:hAnsi="Times New Roman"/>
                <w:sz w:val="20"/>
              </w:rPr>
            </w:pPr>
            <w:r>
              <w:rPr>
                <w:rFonts w:ascii="Times New Roman" w:hAnsi="Times New Roman"/>
                <w:sz w:val="20"/>
              </w:rPr>
              <w:t xml:space="preserve">  86</w:t>
            </w:r>
          </w:p>
        </w:tc>
        <w:tc>
          <w:tcPr>
            <w:tcW w:w="2070" w:type="dxa"/>
            <w:tcBorders>
              <w:bottom w:val="single" w:sz="4" w:space="0" w:color="000000"/>
            </w:tcBorders>
          </w:tcPr>
          <w:p w14:paraId="060657EA" w14:textId="77777777" w:rsidR="001A4630" w:rsidRPr="001113A6" w:rsidRDefault="001A4630" w:rsidP="001A4630">
            <w:pPr>
              <w:rPr>
                <w:rFonts w:ascii="Times New Roman" w:hAnsi="Times New Roman"/>
                <w:sz w:val="20"/>
                <w:szCs w:val="20"/>
              </w:rPr>
            </w:pPr>
            <w:r w:rsidRPr="001113A6">
              <w:rPr>
                <w:rFonts w:ascii="Times New Roman" w:hAnsi="Times New Roman"/>
                <w:sz w:val="20"/>
                <w:szCs w:val="20"/>
              </w:rPr>
              <w:t>3 Exceeds expectation</w:t>
            </w:r>
          </w:p>
          <w:p w14:paraId="3C67633B" w14:textId="77777777" w:rsidR="001A4630" w:rsidRPr="001113A6" w:rsidRDefault="001A4630" w:rsidP="001A4630">
            <w:pPr>
              <w:rPr>
                <w:rFonts w:ascii="Times New Roman" w:hAnsi="Times New Roman"/>
                <w:sz w:val="20"/>
                <w:szCs w:val="20"/>
              </w:rPr>
            </w:pPr>
            <w:r w:rsidRPr="001113A6">
              <w:rPr>
                <w:rFonts w:ascii="Times New Roman" w:hAnsi="Times New Roman"/>
                <w:sz w:val="20"/>
                <w:szCs w:val="20"/>
              </w:rPr>
              <w:t xml:space="preserve">3 Exceeds expectation </w:t>
            </w:r>
          </w:p>
          <w:p w14:paraId="6556A340" w14:textId="77777777" w:rsidR="001A4630" w:rsidRPr="001113A6" w:rsidRDefault="001A4630" w:rsidP="001A4630">
            <w:pPr>
              <w:rPr>
                <w:rFonts w:ascii="Times New Roman" w:hAnsi="Times New Roman"/>
                <w:sz w:val="20"/>
                <w:szCs w:val="20"/>
              </w:rPr>
            </w:pPr>
            <w:r w:rsidRPr="001113A6">
              <w:rPr>
                <w:rFonts w:ascii="Times New Roman" w:hAnsi="Times New Roman"/>
                <w:sz w:val="20"/>
                <w:szCs w:val="20"/>
              </w:rPr>
              <w:t>3 Exceeds expectation</w:t>
            </w:r>
          </w:p>
          <w:p w14:paraId="47C1BFC4" w14:textId="77777777" w:rsidR="001A4630" w:rsidRPr="001113A6" w:rsidRDefault="001A4630" w:rsidP="001A4630">
            <w:pPr>
              <w:rPr>
                <w:rFonts w:ascii="Times New Roman" w:hAnsi="Times New Roman"/>
                <w:sz w:val="20"/>
                <w:szCs w:val="20"/>
              </w:rPr>
            </w:pPr>
            <w:r w:rsidRPr="001113A6">
              <w:rPr>
                <w:rFonts w:ascii="Times New Roman" w:hAnsi="Times New Roman"/>
                <w:sz w:val="20"/>
                <w:szCs w:val="20"/>
              </w:rPr>
              <w:t>2 Meets expectation</w:t>
            </w:r>
          </w:p>
        </w:tc>
      </w:tr>
      <w:tr w:rsidR="001A4630" w:rsidRPr="00977DF4" w14:paraId="08B9CDEA" w14:textId="77777777" w:rsidTr="001A4630">
        <w:trPr>
          <w:trHeight w:val="239"/>
        </w:trPr>
        <w:tc>
          <w:tcPr>
            <w:tcW w:w="2700" w:type="dxa"/>
            <w:shd w:val="thinDiagCross" w:color="auto" w:fill="auto"/>
          </w:tcPr>
          <w:p w14:paraId="210E3762" w14:textId="77777777" w:rsidR="001A4630" w:rsidRPr="00977DF4" w:rsidRDefault="001A4630" w:rsidP="001A4630">
            <w:pPr>
              <w:rPr>
                <w:rFonts w:ascii="Times New Roman" w:hAnsi="Times New Roman"/>
                <w:sz w:val="20"/>
              </w:rPr>
            </w:pPr>
          </w:p>
        </w:tc>
        <w:tc>
          <w:tcPr>
            <w:tcW w:w="3420" w:type="dxa"/>
            <w:shd w:val="thinDiagCross" w:color="auto" w:fill="auto"/>
          </w:tcPr>
          <w:p w14:paraId="396F7C33" w14:textId="77777777" w:rsidR="001A4630" w:rsidRPr="00977DF4" w:rsidRDefault="001A4630" w:rsidP="001A4630">
            <w:pPr>
              <w:rPr>
                <w:rFonts w:ascii="Times New Roman" w:hAnsi="Times New Roman"/>
                <w:sz w:val="20"/>
              </w:rPr>
            </w:pPr>
          </w:p>
        </w:tc>
        <w:tc>
          <w:tcPr>
            <w:tcW w:w="720" w:type="dxa"/>
            <w:shd w:val="thinDiagCross" w:color="auto" w:fill="auto"/>
          </w:tcPr>
          <w:p w14:paraId="04FC82F4" w14:textId="77777777" w:rsidR="001A4630" w:rsidRPr="00977DF4" w:rsidRDefault="001A4630" w:rsidP="001A4630">
            <w:pPr>
              <w:ind w:left="44" w:hanging="44"/>
              <w:rPr>
                <w:rFonts w:ascii="Times New Roman" w:hAnsi="Times New Roman"/>
                <w:sz w:val="20"/>
              </w:rPr>
            </w:pPr>
          </w:p>
        </w:tc>
        <w:tc>
          <w:tcPr>
            <w:tcW w:w="720" w:type="dxa"/>
            <w:shd w:val="thinDiagCross" w:color="auto" w:fill="auto"/>
          </w:tcPr>
          <w:p w14:paraId="6638769F" w14:textId="77777777" w:rsidR="001A4630" w:rsidRPr="00977DF4" w:rsidRDefault="001A4630" w:rsidP="001A4630">
            <w:pPr>
              <w:rPr>
                <w:rFonts w:ascii="Times New Roman" w:hAnsi="Times New Roman"/>
                <w:sz w:val="20"/>
              </w:rPr>
            </w:pPr>
          </w:p>
        </w:tc>
        <w:tc>
          <w:tcPr>
            <w:tcW w:w="720" w:type="dxa"/>
            <w:shd w:val="thinDiagCross" w:color="auto" w:fill="auto"/>
          </w:tcPr>
          <w:p w14:paraId="1F2BA381" w14:textId="77777777" w:rsidR="001A4630" w:rsidRPr="00977DF4" w:rsidRDefault="001A4630" w:rsidP="001A4630">
            <w:pPr>
              <w:rPr>
                <w:rFonts w:ascii="Times New Roman" w:hAnsi="Times New Roman"/>
                <w:sz w:val="20"/>
              </w:rPr>
            </w:pPr>
          </w:p>
        </w:tc>
        <w:tc>
          <w:tcPr>
            <w:tcW w:w="2070" w:type="dxa"/>
            <w:shd w:val="thinDiagCross" w:color="auto" w:fill="auto"/>
          </w:tcPr>
          <w:p w14:paraId="682C5B5C" w14:textId="77777777" w:rsidR="001A4630" w:rsidRPr="001113A6" w:rsidRDefault="001A4630" w:rsidP="001A4630">
            <w:pPr>
              <w:rPr>
                <w:rFonts w:ascii="Times New Roman" w:hAnsi="Times New Roman"/>
                <w:sz w:val="20"/>
                <w:szCs w:val="20"/>
              </w:rPr>
            </w:pPr>
          </w:p>
        </w:tc>
      </w:tr>
      <w:tr w:rsidR="001A4630" w:rsidRPr="00977DF4" w14:paraId="0CC38CE4" w14:textId="77777777" w:rsidTr="001A4630">
        <w:trPr>
          <w:trHeight w:val="987"/>
        </w:trPr>
        <w:tc>
          <w:tcPr>
            <w:tcW w:w="2700" w:type="dxa"/>
            <w:tcBorders>
              <w:bottom w:val="single" w:sz="4" w:space="0" w:color="000000"/>
            </w:tcBorders>
          </w:tcPr>
          <w:p w14:paraId="5B1D364A" w14:textId="548ACB8C" w:rsidR="001A4630" w:rsidRPr="00977DF4" w:rsidRDefault="001A4630" w:rsidP="001A4630">
            <w:pPr>
              <w:spacing w:beforeLines="1" w:before="2" w:afterLines="1" w:after="2"/>
              <w:rPr>
                <w:rFonts w:ascii="Times New Roman" w:hAnsi="Times New Roman"/>
                <w:sz w:val="20"/>
                <w:szCs w:val="20"/>
              </w:rPr>
            </w:pPr>
            <w:r w:rsidRPr="00977DF4">
              <w:rPr>
                <w:rFonts w:ascii="Times New Roman" w:hAnsi="Times New Roman"/>
                <w:color w:val="000000"/>
                <w:sz w:val="20"/>
                <w:szCs w:val="20"/>
              </w:rPr>
              <w:t>MEASURE 3:</w:t>
            </w:r>
            <w:r w:rsidR="00CF68DD">
              <w:rPr>
                <w:rFonts w:ascii="Times New Roman" w:hAnsi="Times New Roman"/>
                <w:color w:val="000000"/>
                <w:sz w:val="20"/>
                <w:szCs w:val="20"/>
              </w:rPr>
              <w:t xml:space="preserve"> W</w:t>
            </w:r>
            <w:r w:rsidRPr="00977DF4">
              <w:rPr>
                <w:rFonts w:ascii="Times New Roman" w:hAnsi="Times New Roman"/>
                <w:color w:val="000000"/>
                <w:sz w:val="20"/>
                <w:szCs w:val="20"/>
              </w:rPr>
              <w:t xml:space="preserve">rite clearly, demonstrating grammatical precision and avoiding unnecessary jargon </w:t>
            </w:r>
          </w:p>
        </w:tc>
        <w:tc>
          <w:tcPr>
            <w:tcW w:w="3420" w:type="dxa"/>
            <w:tcBorders>
              <w:bottom w:val="single" w:sz="4" w:space="0" w:color="000000"/>
            </w:tcBorders>
          </w:tcPr>
          <w:p w14:paraId="0AB89C23" w14:textId="77777777" w:rsidR="001A4630" w:rsidRPr="00977DF4" w:rsidRDefault="001A4630" w:rsidP="001A4630">
            <w:pPr>
              <w:rPr>
                <w:rFonts w:ascii="Times New Roman" w:hAnsi="Times New Roman"/>
                <w:sz w:val="20"/>
              </w:rPr>
            </w:pPr>
            <w:r w:rsidRPr="00977DF4">
              <w:rPr>
                <w:rFonts w:ascii="Times New Roman" w:hAnsi="Times New Roman"/>
                <w:sz w:val="20"/>
              </w:rPr>
              <w:t>Direct: Written Project/Thesis</w:t>
            </w:r>
            <w:r>
              <w:rPr>
                <w:rFonts w:ascii="Times New Roman" w:hAnsi="Times New Roman"/>
                <w:sz w:val="20"/>
              </w:rPr>
              <w:t>/Comps</w:t>
            </w:r>
            <w:r w:rsidRPr="00977DF4">
              <w:rPr>
                <w:rFonts w:ascii="Times New Roman" w:hAnsi="Times New Roman"/>
                <w:sz w:val="20"/>
              </w:rPr>
              <w:t xml:space="preserve"> </w:t>
            </w:r>
          </w:p>
          <w:p w14:paraId="674AA9BA" w14:textId="77777777" w:rsidR="001A4630" w:rsidRPr="00977DF4" w:rsidRDefault="001A4630" w:rsidP="001A4630">
            <w:pPr>
              <w:rPr>
                <w:rFonts w:ascii="Times New Roman" w:hAnsi="Times New Roman"/>
                <w:sz w:val="20"/>
              </w:rPr>
            </w:pPr>
            <w:r w:rsidRPr="00977DF4">
              <w:rPr>
                <w:rFonts w:ascii="Times New Roman" w:hAnsi="Times New Roman"/>
                <w:sz w:val="20"/>
              </w:rPr>
              <w:t>Direct: Presentation/Defense</w:t>
            </w:r>
          </w:p>
          <w:p w14:paraId="365E3B8F" w14:textId="77777777" w:rsidR="001A4630" w:rsidRPr="00977DF4" w:rsidRDefault="001A4630" w:rsidP="001A4630">
            <w:pPr>
              <w:rPr>
                <w:rFonts w:ascii="Times New Roman" w:hAnsi="Times New Roman"/>
                <w:sz w:val="20"/>
              </w:rPr>
            </w:pPr>
            <w:r w:rsidRPr="00977DF4">
              <w:rPr>
                <w:rFonts w:ascii="Times New Roman" w:hAnsi="Times New Roman"/>
                <w:sz w:val="20"/>
              </w:rPr>
              <w:t>Indirect: Self-Assessment</w:t>
            </w:r>
          </w:p>
          <w:p w14:paraId="581FA182" w14:textId="77777777" w:rsidR="001A4630" w:rsidRPr="00977DF4" w:rsidRDefault="001A4630" w:rsidP="001A4630">
            <w:pPr>
              <w:rPr>
                <w:rFonts w:ascii="Times New Roman" w:hAnsi="Times New Roman"/>
                <w:sz w:val="20"/>
              </w:rPr>
            </w:pPr>
            <w:r w:rsidRPr="00977DF4">
              <w:rPr>
                <w:rFonts w:ascii="Times New Roman" w:hAnsi="Times New Roman"/>
                <w:sz w:val="20"/>
              </w:rPr>
              <w:t xml:space="preserve">Indirect: Faculty/Course </w:t>
            </w:r>
            <w:proofErr w:type="spellStart"/>
            <w:r w:rsidRPr="00977DF4">
              <w:rPr>
                <w:rFonts w:ascii="Times New Roman" w:hAnsi="Times New Roman"/>
                <w:sz w:val="20"/>
              </w:rPr>
              <w:t>Evals</w:t>
            </w:r>
            <w:proofErr w:type="spellEnd"/>
          </w:p>
        </w:tc>
        <w:tc>
          <w:tcPr>
            <w:tcW w:w="720" w:type="dxa"/>
            <w:tcBorders>
              <w:bottom w:val="single" w:sz="4" w:space="0" w:color="000000"/>
            </w:tcBorders>
          </w:tcPr>
          <w:p w14:paraId="5083D9C8" w14:textId="03720B07" w:rsidR="001A4630" w:rsidRPr="00977DF4" w:rsidRDefault="009874A0" w:rsidP="001A4630">
            <w:pPr>
              <w:ind w:left="44" w:hanging="44"/>
              <w:rPr>
                <w:rFonts w:ascii="Times New Roman" w:hAnsi="Times New Roman"/>
                <w:sz w:val="20"/>
              </w:rPr>
            </w:pPr>
            <w:r>
              <w:rPr>
                <w:rFonts w:ascii="Times New Roman" w:hAnsi="Times New Roman"/>
                <w:sz w:val="20"/>
              </w:rPr>
              <w:t>9</w:t>
            </w:r>
          </w:p>
          <w:p w14:paraId="6D46BA86" w14:textId="09F73790" w:rsidR="001A4630" w:rsidRPr="00977DF4" w:rsidRDefault="009874A0" w:rsidP="001A4630">
            <w:pPr>
              <w:ind w:left="44" w:hanging="44"/>
              <w:rPr>
                <w:rFonts w:ascii="Times New Roman" w:hAnsi="Times New Roman"/>
                <w:sz w:val="20"/>
              </w:rPr>
            </w:pPr>
            <w:r>
              <w:rPr>
                <w:rFonts w:ascii="Times New Roman" w:hAnsi="Times New Roman"/>
                <w:sz w:val="20"/>
              </w:rPr>
              <w:t>9</w:t>
            </w:r>
          </w:p>
          <w:p w14:paraId="4D6EA3F6" w14:textId="3094F496" w:rsidR="001A4630" w:rsidRPr="00977DF4" w:rsidRDefault="009874A0" w:rsidP="001A4630">
            <w:pPr>
              <w:ind w:left="44" w:hanging="44"/>
              <w:rPr>
                <w:rFonts w:ascii="Times New Roman" w:hAnsi="Times New Roman"/>
                <w:sz w:val="20"/>
              </w:rPr>
            </w:pPr>
            <w:r>
              <w:rPr>
                <w:rFonts w:ascii="Times New Roman" w:hAnsi="Times New Roman"/>
                <w:sz w:val="20"/>
              </w:rPr>
              <w:t>9</w:t>
            </w:r>
          </w:p>
          <w:p w14:paraId="2894E2D2" w14:textId="1BCA3BC6" w:rsidR="001A4630" w:rsidRPr="00977DF4" w:rsidRDefault="009874A0" w:rsidP="001A4630">
            <w:pPr>
              <w:ind w:left="44" w:hanging="44"/>
              <w:rPr>
                <w:rFonts w:ascii="Times New Roman" w:hAnsi="Times New Roman"/>
                <w:sz w:val="20"/>
              </w:rPr>
            </w:pPr>
            <w:r>
              <w:rPr>
                <w:rFonts w:ascii="Times New Roman" w:hAnsi="Times New Roman"/>
                <w:sz w:val="20"/>
              </w:rPr>
              <w:t>21</w:t>
            </w:r>
          </w:p>
        </w:tc>
        <w:tc>
          <w:tcPr>
            <w:tcW w:w="720" w:type="dxa"/>
            <w:tcBorders>
              <w:bottom w:val="single" w:sz="4" w:space="0" w:color="000000"/>
            </w:tcBorders>
          </w:tcPr>
          <w:p w14:paraId="72CE4C95" w14:textId="6A823368" w:rsidR="001A4630" w:rsidRPr="00977DF4" w:rsidRDefault="009874A0" w:rsidP="001A4630">
            <w:pPr>
              <w:rPr>
                <w:rFonts w:ascii="Times New Roman" w:hAnsi="Times New Roman"/>
                <w:sz w:val="20"/>
              </w:rPr>
            </w:pPr>
            <w:r>
              <w:rPr>
                <w:rFonts w:ascii="Times New Roman" w:hAnsi="Times New Roman"/>
                <w:sz w:val="20"/>
              </w:rPr>
              <w:t>8</w:t>
            </w:r>
          </w:p>
          <w:p w14:paraId="6F5CD61B" w14:textId="30182530" w:rsidR="001A4630" w:rsidRPr="00977DF4" w:rsidRDefault="009874A0" w:rsidP="001A4630">
            <w:pPr>
              <w:rPr>
                <w:rFonts w:ascii="Times New Roman" w:hAnsi="Times New Roman"/>
                <w:sz w:val="20"/>
              </w:rPr>
            </w:pPr>
            <w:r>
              <w:rPr>
                <w:rFonts w:ascii="Times New Roman" w:hAnsi="Times New Roman"/>
                <w:sz w:val="20"/>
              </w:rPr>
              <w:t>9</w:t>
            </w:r>
          </w:p>
          <w:p w14:paraId="578EABE3" w14:textId="5D286A9C" w:rsidR="001A4630" w:rsidRPr="00977DF4" w:rsidRDefault="009874A0" w:rsidP="001A4630">
            <w:pPr>
              <w:rPr>
                <w:rFonts w:ascii="Times New Roman" w:hAnsi="Times New Roman"/>
                <w:sz w:val="20"/>
              </w:rPr>
            </w:pPr>
            <w:r>
              <w:rPr>
                <w:rFonts w:ascii="Times New Roman" w:hAnsi="Times New Roman"/>
                <w:sz w:val="20"/>
              </w:rPr>
              <w:t>8</w:t>
            </w:r>
          </w:p>
          <w:p w14:paraId="17651AD4" w14:textId="4057D6A8" w:rsidR="001A4630" w:rsidRPr="00977DF4" w:rsidRDefault="009874A0" w:rsidP="001A4630">
            <w:pPr>
              <w:rPr>
                <w:rFonts w:ascii="Times New Roman" w:hAnsi="Times New Roman"/>
                <w:sz w:val="20"/>
              </w:rPr>
            </w:pPr>
            <w:r>
              <w:rPr>
                <w:rFonts w:ascii="Times New Roman" w:hAnsi="Times New Roman"/>
                <w:sz w:val="20"/>
              </w:rPr>
              <w:t>21</w:t>
            </w:r>
          </w:p>
        </w:tc>
        <w:tc>
          <w:tcPr>
            <w:tcW w:w="720" w:type="dxa"/>
            <w:tcBorders>
              <w:bottom w:val="single" w:sz="4" w:space="0" w:color="000000"/>
            </w:tcBorders>
          </w:tcPr>
          <w:p w14:paraId="1CC2F80E" w14:textId="265AFBC9" w:rsidR="001A4630" w:rsidRPr="00977DF4" w:rsidRDefault="009874A0" w:rsidP="001A4630">
            <w:pPr>
              <w:rPr>
                <w:rFonts w:ascii="Times New Roman" w:hAnsi="Times New Roman"/>
                <w:sz w:val="20"/>
              </w:rPr>
            </w:pPr>
            <w:r>
              <w:rPr>
                <w:rFonts w:ascii="Times New Roman" w:hAnsi="Times New Roman"/>
                <w:sz w:val="20"/>
              </w:rPr>
              <w:t>89</w:t>
            </w:r>
          </w:p>
          <w:p w14:paraId="7EB2FE09" w14:textId="77777777" w:rsidR="001A4630" w:rsidRPr="00977DF4" w:rsidRDefault="001A4630" w:rsidP="001A4630">
            <w:pPr>
              <w:rPr>
                <w:rFonts w:ascii="Times New Roman" w:hAnsi="Times New Roman"/>
                <w:sz w:val="20"/>
              </w:rPr>
            </w:pPr>
            <w:r w:rsidRPr="00977DF4">
              <w:rPr>
                <w:rFonts w:ascii="Times New Roman" w:hAnsi="Times New Roman"/>
                <w:sz w:val="20"/>
              </w:rPr>
              <w:t>100</w:t>
            </w:r>
          </w:p>
          <w:p w14:paraId="33C88E04" w14:textId="667E5478" w:rsidR="001A4630" w:rsidRPr="00977DF4" w:rsidRDefault="009874A0" w:rsidP="001A4630">
            <w:pPr>
              <w:rPr>
                <w:rFonts w:ascii="Times New Roman" w:hAnsi="Times New Roman"/>
                <w:sz w:val="20"/>
              </w:rPr>
            </w:pPr>
            <w:r>
              <w:rPr>
                <w:rFonts w:ascii="Times New Roman" w:hAnsi="Times New Roman"/>
                <w:sz w:val="20"/>
              </w:rPr>
              <w:t>89</w:t>
            </w:r>
          </w:p>
          <w:p w14:paraId="2FFCF4EA" w14:textId="77777777" w:rsidR="001A4630" w:rsidRPr="00977DF4" w:rsidRDefault="001A4630" w:rsidP="001A4630">
            <w:pPr>
              <w:rPr>
                <w:rFonts w:ascii="Times New Roman" w:hAnsi="Times New Roman"/>
                <w:sz w:val="20"/>
              </w:rPr>
            </w:pPr>
            <w:r w:rsidRPr="00977DF4">
              <w:rPr>
                <w:rFonts w:ascii="Times New Roman" w:hAnsi="Times New Roman"/>
                <w:sz w:val="20"/>
              </w:rPr>
              <w:t>100</w:t>
            </w:r>
          </w:p>
        </w:tc>
        <w:tc>
          <w:tcPr>
            <w:tcW w:w="2070" w:type="dxa"/>
            <w:tcBorders>
              <w:bottom w:val="single" w:sz="4" w:space="0" w:color="000000"/>
            </w:tcBorders>
          </w:tcPr>
          <w:p w14:paraId="164C7719" w14:textId="77777777" w:rsidR="001A4630" w:rsidRPr="001113A6" w:rsidRDefault="001A4630" w:rsidP="001A4630">
            <w:pPr>
              <w:rPr>
                <w:rFonts w:ascii="Times New Roman" w:hAnsi="Times New Roman"/>
                <w:sz w:val="20"/>
                <w:szCs w:val="20"/>
              </w:rPr>
            </w:pPr>
            <w:r w:rsidRPr="001113A6">
              <w:rPr>
                <w:rFonts w:ascii="Times New Roman" w:hAnsi="Times New Roman"/>
                <w:sz w:val="20"/>
                <w:szCs w:val="20"/>
              </w:rPr>
              <w:t>3 Exceeds expectation</w:t>
            </w:r>
          </w:p>
          <w:p w14:paraId="0E81B581" w14:textId="77777777" w:rsidR="001A4630" w:rsidRPr="001113A6" w:rsidRDefault="001A4630" w:rsidP="001A4630">
            <w:pPr>
              <w:rPr>
                <w:rFonts w:ascii="Times New Roman" w:hAnsi="Times New Roman"/>
                <w:sz w:val="20"/>
                <w:szCs w:val="20"/>
              </w:rPr>
            </w:pPr>
            <w:r w:rsidRPr="001113A6">
              <w:rPr>
                <w:rFonts w:ascii="Times New Roman" w:hAnsi="Times New Roman"/>
                <w:sz w:val="20"/>
                <w:szCs w:val="20"/>
              </w:rPr>
              <w:t>3 Exceeds expectation</w:t>
            </w:r>
          </w:p>
          <w:p w14:paraId="211CCAEA" w14:textId="77777777" w:rsidR="001A4630" w:rsidRPr="001113A6" w:rsidRDefault="001A4630" w:rsidP="001A4630">
            <w:pPr>
              <w:rPr>
                <w:rFonts w:ascii="Times New Roman" w:hAnsi="Times New Roman"/>
                <w:sz w:val="20"/>
                <w:szCs w:val="20"/>
              </w:rPr>
            </w:pPr>
            <w:r w:rsidRPr="001113A6">
              <w:rPr>
                <w:rFonts w:ascii="Times New Roman" w:hAnsi="Times New Roman"/>
                <w:sz w:val="20"/>
                <w:szCs w:val="20"/>
              </w:rPr>
              <w:t>3 Exceeds expectation</w:t>
            </w:r>
          </w:p>
          <w:p w14:paraId="68A13D8F" w14:textId="77777777" w:rsidR="001A4630" w:rsidRPr="001113A6" w:rsidRDefault="001A4630" w:rsidP="001A4630">
            <w:pPr>
              <w:rPr>
                <w:rFonts w:ascii="Times New Roman" w:hAnsi="Times New Roman"/>
                <w:sz w:val="20"/>
                <w:szCs w:val="20"/>
              </w:rPr>
            </w:pPr>
            <w:r w:rsidRPr="001113A6">
              <w:rPr>
                <w:rFonts w:ascii="Times New Roman" w:hAnsi="Times New Roman"/>
                <w:sz w:val="20"/>
                <w:szCs w:val="20"/>
              </w:rPr>
              <w:t>3 Exceeds expectation</w:t>
            </w:r>
          </w:p>
        </w:tc>
      </w:tr>
      <w:tr w:rsidR="001A4630" w:rsidRPr="00977DF4" w14:paraId="5179A565" w14:textId="77777777" w:rsidTr="001A4630">
        <w:trPr>
          <w:trHeight w:val="239"/>
        </w:trPr>
        <w:tc>
          <w:tcPr>
            <w:tcW w:w="2700" w:type="dxa"/>
            <w:shd w:val="thinDiagCross" w:color="auto" w:fill="auto"/>
          </w:tcPr>
          <w:p w14:paraId="6895C2C3" w14:textId="77777777" w:rsidR="001A4630" w:rsidRPr="00977DF4" w:rsidRDefault="001A4630" w:rsidP="001A4630">
            <w:pPr>
              <w:rPr>
                <w:rFonts w:ascii="Times New Roman" w:hAnsi="Times New Roman"/>
                <w:sz w:val="20"/>
              </w:rPr>
            </w:pPr>
          </w:p>
        </w:tc>
        <w:tc>
          <w:tcPr>
            <w:tcW w:w="3420" w:type="dxa"/>
            <w:shd w:val="thinDiagCross" w:color="auto" w:fill="auto"/>
          </w:tcPr>
          <w:p w14:paraId="545D960B" w14:textId="77777777" w:rsidR="001A4630" w:rsidRPr="00977DF4" w:rsidRDefault="001A4630" w:rsidP="001A4630">
            <w:pPr>
              <w:rPr>
                <w:rFonts w:ascii="Times New Roman" w:hAnsi="Times New Roman"/>
                <w:sz w:val="20"/>
              </w:rPr>
            </w:pPr>
          </w:p>
        </w:tc>
        <w:tc>
          <w:tcPr>
            <w:tcW w:w="720" w:type="dxa"/>
            <w:shd w:val="thinDiagCross" w:color="auto" w:fill="auto"/>
          </w:tcPr>
          <w:p w14:paraId="255210B8" w14:textId="77777777" w:rsidR="001A4630" w:rsidRPr="00977DF4" w:rsidRDefault="001A4630" w:rsidP="001A4630">
            <w:pPr>
              <w:ind w:left="44" w:hanging="44"/>
              <w:rPr>
                <w:rFonts w:ascii="Times New Roman" w:hAnsi="Times New Roman"/>
                <w:sz w:val="20"/>
              </w:rPr>
            </w:pPr>
          </w:p>
        </w:tc>
        <w:tc>
          <w:tcPr>
            <w:tcW w:w="720" w:type="dxa"/>
            <w:shd w:val="thinDiagCross" w:color="auto" w:fill="auto"/>
          </w:tcPr>
          <w:p w14:paraId="58582BD3" w14:textId="77777777" w:rsidR="001A4630" w:rsidRPr="00977DF4" w:rsidRDefault="001A4630" w:rsidP="001A4630">
            <w:pPr>
              <w:rPr>
                <w:rFonts w:ascii="Times New Roman" w:hAnsi="Times New Roman"/>
                <w:sz w:val="20"/>
              </w:rPr>
            </w:pPr>
          </w:p>
        </w:tc>
        <w:tc>
          <w:tcPr>
            <w:tcW w:w="720" w:type="dxa"/>
            <w:shd w:val="thinDiagCross" w:color="auto" w:fill="auto"/>
          </w:tcPr>
          <w:p w14:paraId="49961458" w14:textId="77777777" w:rsidR="001A4630" w:rsidRPr="00977DF4" w:rsidRDefault="001A4630" w:rsidP="001A4630">
            <w:pPr>
              <w:rPr>
                <w:rFonts w:ascii="Times New Roman" w:hAnsi="Times New Roman"/>
                <w:sz w:val="20"/>
              </w:rPr>
            </w:pPr>
          </w:p>
        </w:tc>
        <w:tc>
          <w:tcPr>
            <w:tcW w:w="2070" w:type="dxa"/>
            <w:shd w:val="thinDiagCross" w:color="auto" w:fill="auto"/>
          </w:tcPr>
          <w:p w14:paraId="1D9753E1" w14:textId="77777777" w:rsidR="001A4630" w:rsidRPr="001113A6" w:rsidRDefault="001A4630" w:rsidP="001A4630">
            <w:pPr>
              <w:rPr>
                <w:rFonts w:ascii="Times New Roman" w:hAnsi="Times New Roman"/>
                <w:sz w:val="20"/>
                <w:szCs w:val="20"/>
              </w:rPr>
            </w:pPr>
          </w:p>
        </w:tc>
      </w:tr>
      <w:tr w:rsidR="001A4630" w:rsidRPr="00977DF4" w14:paraId="5E9000AC" w14:textId="77777777" w:rsidTr="001A4630">
        <w:trPr>
          <w:trHeight w:val="1003"/>
        </w:trPr>
        <w:tc>
          <w:tcPr>
            <w:tcW w:w="2700" w:type="dxa"/>
            <w:tcBorders>
              <w:bottom w:val="single" w:sz="4" w:space="0" w:color="000000"/>
            </w:tcBorders>
          </w:tcPr>
          <w:p w14:paraId="42CAF88C" w14:textId="06C309A9" w:rsidR="001A4630" w:rsidRPr="00977DF4" w:rsidRDefault="00CF68DD" w:rsidP="008F52BC">
            <w:pPr>
              <w:spacing w:beforeLines="1" w:before="2" w:afterLines="1" w:after="2"/>
              <w:rPr>
                <w:rFonts w:ascii="Times New Roman" w:hAnsi="Times New Roman"/>
                <w:sz w:val="20"/>
                <w:szCs w:val="20"/>
              </w:rPr>
            </w:pPr>
            <w:r>
              <w:rPr>
                <w:rFonts w:ascii="Times New Roman" w:hAnsi="Times New Roman"/>
                <w:color w:val="000000"/>
                <w:sz w:val="20"/>
                <w:szCs w:val="20"/>
              </w:rPr>
              <w:t>MEASURE 4</w:t>
            </w:r>
            <w:r w:rsidR="001A4630" w:rsidRPr="00977DF4">
              <w:rPr>
                <w:rFonts w:ascii="Times New Roman" w:hAnsi="Times New Roman"/>
                <w:color w:val="000000"/>
                <w:sz w:val="20"/>
                <w:szCs w:val="20"/>
              </w:rPr>
              <w:t>:</w:t>
            </w:r>
            <w:r>
              <w:rPr>
                <w:rFonts w:ascii="Times New Roman" w:hAnsi="Times New Roman"/>
                <w:color w:val="000000"/>
                <w:sz w:val="20"/>
                <w:szCs w:val="20"/>
              </w:rPr>
              <w:t xml:space="preserve"> </w:t>
            </w:r>
            <w:r w:rsidR="008F52BC" w:rsidRPr="008F52BC">
              <w:rPr>
                <w:rFonts w:ascii="Times New Roman" w:hAnsi="Times New Roman"/>
                <w:color w:val="000000"/>
                <w:sz w:val="20"/>
                <w:szCs w:val="20"/>
              </w:rPr>
              <w:t>Demonstrate critical thinking skills encompassing different perspectives</w:t>
            </w:r>
          </w:p>
        </w:tc>
        <w:tc>
          <w:tcPr>
            <w:tcW w:w="3420" w:type="dxa"/>
            <w:tcBorders>
              <w:bottom w:val="single" w:sz="4" w:space="0" w:color="000000"/>
            </w:tcBorders>
          </w:tcPr>
          <w:p w14:paraId="7FADD910" w14:textId="77777777" w:rsidR="001A4630" w:rsidRPr="00977DF4" w:rsidRDefault="001A4630" w:rsidP="001A4630">
            <w:pPr>
              <w:rPr>
                <w:rFonts w:ascii="Times New Roman" w:hAnsi="Times New Roman"/>
                <w:sz w:val="20"/>
              </w:rPr>
            </w:pPr>
            <w:r>
              <w:rPr>
                <w:rFonts w:ascii="Times New Roman" w:hAnsi="Times New Roman"/>
                <w:sz w:val="20"/>
              </w:rPr>
              <w:t>Direct: Written Project/Thesis/Comps</w:t>
            </w:r>
          </w:p>
          <w:p w14:paraId="4B6D4295" w14:textId="77777777" w:rsidR="001A4630" w:rsidRPr="00977DF4" w:rsidRDefault="001A4630" w:rsidP="001A4630">
            <w:pPr>
              <w:rPr>
                <w:rFonts w:ascii="Times New Roman" w:hAnsi="Times New Roman"/>
                <w:sz w:val="20"/>
              </w:rPr>
            </w:pPr>
            <w:r w:rsidRPr="00977DF4">
              <w:rPr>
                <w:rFonts w:ascii="Times New Roman" w:hAnsi="Times New Roman"/>
                <w:sz w:val="20"/>
              </w:rPr>
              <w:t>Direct: Presentation/Defense</w:t>
            </w:r>
          </w:p>
          <w:p w14:paraId="39A02D10" w14:textId="77777777" w:rsidR="001A4630" w:rsidRPr="00977DF4" w:rsidRDefault="001A4630" w:rsidP="001A4630">
            <w:pPr>
              <w:rPr>
                <w:rFonts w:ascii="Times New Roman" w:hAnsi="Times New Roman"/>
                <w:sz w:val="20"/>
              </w:rPr>
            </w:pPr>
            <w:r w:rsidRPr="00977DF4">
              <w:rPr>
                <w:rFonts w:ascii="Times New Roman" w:hAnsi="Times New Roman"/>
                <w:sz w:val="20"/>
              </w:rPr>
              <w:t>Indirect: Self-Assessment</w:t>
            </w:r>
          </w:p>
          <w:p w14:paraId="50ED9DF9" w14:textId="77777777" w:rsidR="001A4630" w:rsidRPr="00977DF4" w:rsidRDefault="001A4630" w:rsidP="001A4630">
            <w:pPr>
              <w:rPr>
                <w:rFonts w:ascii="Times New Roman" w:hAnsi="Times New Roman"/>
                <w:sz w:val="20"/>
              </w:rPr>
            </w:pPr>
            <w:r w:rsidRPr="00977DF4">
              <w:rPr>
                <w:rFonts w:ascii="Times New Roman" w:hAnsi="Times New Roman"/>
                <w:sz w:val="20"/>
              </w:rPr>
              <w:t xml:space="preserve">Indirect: Faculty/Course </w:t>
            </w:r>
            <w:proofErr w:type="spellStart"/>
            <w:r w:rsidRPr="00977DF4">
              <w:rPr>
                <w:rFonts w:ascii="Times New Roman" w:hAnsi="Times New Roman"/>
                <w:sz w:val="20"/>
              </w:rPr>
              <w:t>Evals</w:t>
            </w:r>
            <w:proofErr w:type="spellEnd"/>
          </w:p>
        </w:tc>
        <w:tc>
          <w:tcPr>
            <w:tcW w:w="720" w:type="dxa"/>
            <w:tcBorders>
              <w:bottom w:val="single" w:sz="4" w:space="0" w:color="000000"/>
            </w:tcBorders>
          </w:tcPr>
          <w:p w14:paraId="46D22728" w14:textId="7A31DDDE" w:rsidR="001A4630" w:rsidRPr="00977DF4" w:rsidRDefault="009874A0" w:rsidP="001A4630">
            <w:pPr>
              <w:ind w:left="44" w:hanging="44"/>
              <w:rPr>
                <w:rFonts w:ascii="Times New Roman" w:hAnsi="Times New Roman"/>
                <w:sz w:val="20"/>
              </w:rPr>
            </w:pPr>
            <w:r>
              <w:rPr>
                <w:rFonts w:ascii="Times New Roman" w:hAnsi="Times New Roman"/>
                <w:sz w:val="20"/>
              </w:rPr>
              <w:t>9</w:t>
            </w:r>
          </w:p>
          <w:p w14:paraId="0735113C" w14:textId="4123FFD9" w:rsidR="001A4630" w:rsidRPr="00977DF4" w:rsidRDefault="009874A0" w:rsidP="001A4630">
            <w:pPr>
              <w:ind w:left="44" w:hanging="44"/>
              <w:rPr>
                <w:rFonts w:ascii="Times New Roman" w:hAnsi="Times New Roman"/>
                <w:sz w:val="20"/>
              </w:rPr>
            </w:pPr>
            <w:r>
              <w:rPr>
                <w:rFonts w:ascii="Times New Roman" w:hAnsi="Times New Roman"/>
                <w:sz w:val="20"/>
              </w:rPr>
              <w:t>9</w:t>
            </w:r>
          </w:p>
          <w:p w14:paraId="19E2ED43" w14:textId="78CF3331" w:rsidR="001A4630" w:rsidRPr="00977DF4" w:rsidRDefault="009874A0" w:rsidP="001A4630">
            <w:pPr>
              <w:ind w:left="44" w:hanging="44"/>
              <w:rPr>
                <w:rFonts w:ascii="Times New Roman" w:hAnsi="Times New Roman"/>
                <w:sz w:val="20"/>
              </w:rPr>
            </w:pPr>
            <w:r>
              <w:rPr>
                <w:rFonts w:ascii="Times New Roman" w:hAnsi="Times New Roman"/>
                <w:sz w:val="20"/>
              </w:rPr>
              <w:t>9</w:t>
            </w:r>
          </w:p>
          <w:p w14:paraId="31B4DB3D" w14:textId="37D31A29" w:rsidR="001A4630" w:rsidRPr="00977DF4" w:rsidRDefault="009874A0" w:rsidP="001A4630">
            <w:pPr>
              <w:ind w:left="44" w:hanging="44"/>
              <w:rPr>
                <w:rFonts w:ascii="Times New Roman" w:hAnsi="Times New Roman"/>
                <w:sz w:val="20"/>
              </w:rPr>
            </w:pPr>
            <w:r>
              <w:rPr>
                <w:rFonts w:ascii="Times New Roman" w:hAnsi="Times New Roman"/>
                <w:sz w:val="20"/>
              </w:rPr>
              <w:t>21</w:t>
            </w:r>
          </w:p>
        </w:tc>
        <w:tc>
          <w:tcPr>
            <w:tcW w:w="720" w:type="dxa"/>
            <w:tcBorders>
              <w:bottom w:val="single" w:sz="4" w:space="0" w:color="000000"/>
            </w:tcBorders>
          </w:tcPr>
          <w:p w14:paraId="024B79F9" w14:textId="0162963E" w:rsidR="001A4630" w:rsidRPr="00977DF4" w:rsidRDefault="009874A0" w:rsidP="001A4630">
            <w:pPr>
              <w:rPr>
                <w:rFonts w:ascii="Times New Roman" w:hAnsi="Times New Roman"/>
                <w:sz w:val="20"/>
              </w:rPr>
            </w:pPr>
            <w:r>
              <w:rPr>
                <w:rFonts w:ascii="Times New Roman" w:hAnsi="Times New Roman"/>
                <w:sz w:val="20"/>
              </w:rPr>
              <w:t>9</w:t>
            </w:r>
          </w:p>
          <w:p w14:paraId="2492EB86" w14:textId="264647A3" w:rsidR="001A4630" w:rsidRPr="00977DF4" w:rsidRDefault="009874A0" w:rsidP="001A4630">
            <w:pPr>
              <w:rPr>
                <w:rFonts w:ascii="Times New Roman" w:hAnsi="Times New Roman"/>
                <w:sz w:val="20"/>
              </w:rPr>
            </w:pPr>
            <w:r>
              <w:rPr>
                <w:rFonts w:ascii="Times New Roman" w:hAnsi="Times New Roman"/>
                <w:sz w:val="20"/>
              </w:rPr>
              <w:t>9</w:t>
            </w:r>
          </w:p>
          <w:p w14:paraId="336231A6" w14:textId="122F5FAB" w:rsidR="001A4630" w:rsidRPr="00977DF4" w:rsidRDefault="009874A0" w:rsidP="001A4630">
            <w:pPr>
              <w:rPr>
                <w:rFonts w:ascii="Times New Roman" w:hAnsi="Times New Roman"/>
                <w:sz w:val="20"/>
              </w:rPr>
            </w:pPr>
            <w:r>
              <w:rPr>
                <w:rFonts w:ascii="Times New Roman" w:hAnsi="Times New Roman"/>
                <w:sz w:val="20"/>
              </w:rPr>
              <w:t>8</w:t>
            </w:r>
          </w:p>
          <w:p w14:paraId="59178019" w14:textId="3AAFF57A" w:rsidR="001A4630" w:rsidRPr="00977DF4" w:rsidRDefault="009874A0" w:rsidP="001A4630">
            <w:pPr>
              <w:rPr>
                <w:rFonts w:ascii="Times New Roman" w:hAnsi="Times New Roman"/>
                <w:sz w:val="20"/>
              </w:rPr>
            </w:pPr>
            <w:r>
              <w:rPr>
                <w:rFonts w:ascii="Times New Roman" w:hAnsi="Times New Roman"/>
                <w:sz w:val="20"/>
              </w:rPr>
              <w:t>19</w:t>
            </w:r>
          </w:p>
        </w:tc>
        <w:tc>
          <w:tcPr>
            <w:tcW w:w="720" w:type="dxa"/>
            <w:tcBorders>
              <w:bottom w:val="single" w:sz="4" w:space="0" w:color="000000"/>
            </w:tcBorders>
          </w:tcPr>
          <w:p w14:paraId="759A3444" w14:textId="77777777" w:rsidR="001A4630" w:rsidRPr="00977DF4" w:rsidRDefault="001A4630" w:rsidP="001A4630">
            <w:pPr>
              <w:rPr>
                <w:rFonts w:ascii="Times New Roman" w:hAnsi="Times New Roman"/>
                <w:sz w:val="20"/>
              </w:rPr>
            </w:pPr>
            <w:r w:rsidRPr="00977DF4">
              <w:rPr>
                <w:rFonts w:ascii="Times New Roman" w:hAnsi="Times New Roman"/>
                <w:sz w:val="20"/>
              </w:rPr>
              <w:t>100</w:t>
            </w:r>
          </w:p>
          <w:p w14:paraId="37D41834" w14:textId="77777777" w:rsidR="001A4630" w:rsidRPr="00977DF4" w:rsidRDefault="001A4630" w:rsidP="001A4630">
            <w:pPr>
              <w:rPr>
                <w:rFonts w:ascii="Times New Roman" w:hAnsi="Times New Roman"/>
                <w:sz w:val="20"/>
              </w:rPr>
            </w:pPr>
            <w:r w:rsidRPr="00977DF4">
              <w:rPr>
                <w:rFonts w:ascii="Times New Roman" w:hAnsi="Times New Roman"/>
                <w:sz w:val="20"/>
              </w:rPr>
              <w:t>100</w:t>
            </w:r>
          </w:p>
          <w:p w14:paraId="5EB15456" w14:textId="11589CA8" w:rsidR="001A4630" w:rsidRPr="00977DF4" w:rsidRDefault="009874A0" w:rsidP="001A4630">
            <w:pPr>
              <w:rPr>
                <w:rFonts w:ascii="Times New Roman" w:hAnsi="Times New Roman"/>
                <w:sz w:val="20"/>
              </w:rPr>
            </w:pPr>
            <w:r>
              <w:rPr>
                <w:rFonts w:ascii="Times New Roman" w:hAnsi="Times New Roman"/>
                <w:sz w:val="20"/>
              </w:rPr>
              <w:t xml:space="preserve">  89</w:t>
            </w:r>
          </w:p>
          <w:p w14:paraId="53FD5217" w14:textId="754A6CFF" w:rsidR="001A4630" w:rsidRPr="00977DF4" w:rsidRDefault="009874A0" w:rsidP="001A4630">
            <w:pPr>
              <w:rPr>
                <w:rFonts w:ascii="Times New Roman" w:hAnsi="Times New Roman"/>
                <w:sz w:val="20"/>
              </w:rPr>
            </w:pPr>
            <w:r>
              <w:rPr>
                <w:rFonts w:ascii="Times New Roman" w:hAnsi="Times New Roman"/>
                <w:sz w:val="20"/>
              </w:rPr>
              <w:t xml:space="preserve">  90</w:t>
            </w:r>
          </w:p>
        </w:tc>
        <w:tc>
          <w:tcPr>
            <w:tcW w:w="2070" w:type="dxa"/>
            <w:tcBorders>
              <w:bottom w:val="single" w:sz="4" w:space="0" w:color="000000"/>
            </w:tcBorders>
          </w:tcPr>
          <w:p w14:paraId="384316F2" w14:textId="77777777" w:rsidR="001A4630" w:rsidRPr="001113A6" w:rsidRDefault="001A4630" w:rsidP="001A4630">
            <w:pPr>
              <w:rPr>
                <w:rFonts w:ascii="Times New Roman" w:hAnsi="Times New Roman"/>
                <w:sz w:val="20"/>
                <w:szCs w:val="20"/>
              </w:rPr>
            </w:pPr>
            <w:r w:rsidRPr="001113A6">
              <w:rPr>
                <w:rFonts w:ascii="Times New Roman" w:hAnsi="Times New Roman"/>
                <w:sz w:val="20"/>
                <w:szCs w:val="20"/>
              </w:rPr>
              <w:t>3 Exceeds expectation</w:t>
            </w:r>
          </w:p>
          <w:p w14:paraId="00D40C8C" w14:textId="77777777" w:rsidR="001A4630" w:rsidRPr="001113A6" w:rsidRDefault="001A4630" w:rsidP="001A4630">
            <w:pPr>
              <w:rPr>
                <w:rFonts w:ascii="Times New Roman" w:hAnsi="Times New Roman"/>
                <w:sz w:val="20"/>
                <w:szCs w:val="20"/>
              </w:rPr>
            </w:pPr>
            <w:r w:rsidRPr="001113A6">
              <w:rPr>
                <w:rFonts w:ascii="Times New Roman" w:hAnsi="Times New Roman"/>
                <w:sz w:val="20"/>
                <w:szCs w:val="20"/>
              </w:rPr>
              <w:t>3 Exceeds expectation</w:t>
            </w:r>
          </w:p>
          <w:p w14:paraId="61F20709" w14:textId="77777777" w:rsidR="001A4630" w:rsidRPr="001113A6" w:rsidRDefault="001A4630" w:rsidP="001A4630">
            <w:pPr>
              <w:rPr>
                <w:rFonts w:ascii="Times New Roman" w:hAnsi="Times New Roman"/>
                <w:sz w:val="20"/>
                <w:szCs w:val="20"/>
              </w:rPr>
            </w:pPr>
            <w:r w:rsidRPr="001113A6">
              <w:rPr>
                <w:rFonts w:ascii="Times New Roman" w:hAnsi="Times New Roman"/>
                <w:sz w:val="20"/>
                <w:szCs w:val="20"/>
              </w:rPr>
              <w:t>3 Exceeds expectation</w:t>
            </w:r>
          </w:p>
          <w:p w14:paraId="1D04DC9C" w14:textId="77777777" w:rsidR="001A4630" w:rsidRPr="001113A6" w:rsidRDefault="001A4630" w:rsidP="001A4630">
            <w:pPr>
              <w:rPr>
                <w:rFonts w:ascii="Times New Roman" w:hAnsi="Times New Roman"/>
                <w:sz w:val="20"/>
                <w:szCs w:val="20"/>
              </w:rPr>
            </w:pPr>
            <w:r w:rsidRPr="001113A6">
              <w:rPr>
                <w:rFonts w:ascii="Times New Roman" w:hAnsi="Times New Roman"/>
                <w:sz w:val="20"/>
                <w:szCs w:val="20"/>
              </w:rPr>
              <w:t>3 Exceeds expectation</w:t>
            </w:r>
          </w:p>
        </w:tc>
      </w:tr>
    </w:tbl>
    <w:p w14:paraId="51CD6568" w14:textId="77777777" w:rsidR="001A4630" w:rsidRPr="00977DF4" w:rsidRDefault="001A4630" w:rsidP="001A4630">
      <w:pPr>
        <w:rPr>
          <w:rFonts w:ascii="Times New Roman" w:hAnsi="Times New Roman"/>
          <w:sz w:val="20"/>
        </w:rPr>
      </w:pPr>
    </w:p>
    <w:p w14:paraId="4278F423" w14:textId="1D9D0535" w:rsidR="00422416" w:rsidRPr="001A4630" w:rsidRDefault="001A4630" w:rsidP="001A4630">
      <w:pPr>
        <w:ind w:left="-720"/>
        <w:rPr>
          <w:rFonts w:ascii="Times New Roman" w:hAnsi="Times New Roman"/>
          <w:sz w:val="20"/>
        </w:rPr>
      </w:pPr>
      <w:r>
        <w:rPr>
          <w:rFonts w:ascii="Times New Roman" w:hAnsi="Times New Roman"/>
          <w:sz w:val="20"/>
        </w:rPr>
        <w:t>This</w:t>
      </w:r>
      <w:r w:rsidR="00390E82">
        <w:rPr>
          <w:rFonts w:ascii="Times New Roman" w:hAnsi="Times New Roman"/>
          <w:sz w:val="20"/>
        </w:rPr>
        <w:t xml:space="preserve"> is the fourth</w:t>
      </w:r>
      <w:r w:rsidRPr="00977DF4">
        <w:rPr>
          <w:rFonts w:ascii="Times New Roman" w:hAnsi="Times New Roman"/>
          <w:sz w:val="20"/>
        </w:rPr>
        <w:t xml:space="preserve"> year that we have collected data for our</w:t>
      </w:r>
      <w:r>
        <w:rPr>
          <w:rFonts w:ascii="Times New Roman" w:hAnsi="Times New Roman"/>
          <w:sz w:val="20"/>
        </w:rPr>
        <w:t xml:space="preserve"> Sport Administration Program, and based on the data</w:t>
      </w:r>
      <w:r w:rsidR="00390E82">
        <w:rPr>
          <w:rFonts w:ascii="Times New Roman" w:hAnsi="Times New Roman"/>
          <w:sz w:val="20"/>
        </w:rPr>
        <w:t xml:space="preserve"> and feedback</w:t>
      </w:r>
      <w:r>
        <w:rPr>
          <w:rFonts w:ascii="Times New Roman" w:hAnsi="Times New Roman"/>
          <w:sz w:val="20"/>
        </w:rPr>
        <w:t>, o</w:t>
      </w:r>
      <w:r w:rsidRPr="00977DF4">
        <w:rPr>
          <w:rFonts w:ascii="Times New Roman" w:hAnsi="Times New Roman"/>
          <w:sz w:val="20"/>
        </w:rPr>
        <w:t xml:space="preserve">ur graduate faculty members </w:t>
      </w:r>
      <w:r w:rsidR="00390E82">
        <w:rPr>
          <w:rFonts w:ascii="Times New Roman" w:hAnsi="Times New Roman"/>
          <w:sz w:val="20"/>
        </w:rPr>
        <w:t>are continuing to revise the program</w:t>
      </w:r>
      <w:r w:rsidR="000405F0">
        <w:rPr>
          <w:rFonts w:ascii="Times New Roman" w:hAnsi="Times New Roman"/>
          <w:sz w:val="20"/>
        </w:rPr>
        <w:t xml:space="preserve">. A change in </w:t>
      </w:r>
      <w:r w:rsidR="008F52BC">
        <w:rPr>
          <w:rFonts w:ascii="Times New Roman" w:hAnsi="Times New Roman"/>
          <w:sz w:val="20"/>
        </w:rPr>
        <w:t xml:space="preserve">wording </w:t>
      </w:r>
      <w:proofErr w:type="gramStart"/>
      <w:r w:rsidR="000405F0">
        <w:rPr>
          <w:rFonts w:ascii="Times New Roman" w:hAnsi="Times New Roman"/>
          <w:sz w:val="20"/>
        </w:rPr>
        <w:t>was made</w:t>
      </w:r>
      <w:proofErr w:type="gramEnd"/>
      <w:r w:rsidR="000405F0">
        <w:rPr>
          <w:rFonts w:ascii="Times New Roman" w:hAnsi="Times New Roman"/>
          <w:sz w:val="20"/>
        </w:rPr>
        <w:t xml:space="preserve"> for</w:t>
      </w:r>
      <w:r w:rsidR="008F52BC">
        <w:rPr>
          <w:rFonts w:ascii="Times New Roman" w:hAnsi="Times New Roman"/>
          <w:sz w:val="20"/>
        </w:rPr>
        <w:t xml:space="preserve"> t</w:t>
      </w:r>
      <w:r w:rsidR="00390E82">
        <w:rPr>
          <w:rFonts w:ascii="Times New Roman" w:hAnsi="Times New Roman"/>
          <w:sz w:val="20"/>
        </w:rPr>
        <w:t>he learning ou</w:t>
      </w:r>
      <w:r w:rsidR="008F52BC">
        <w:rPr>
          <w:rFonts w:ascii="Times New Roman" w:hAnsi="Times New Roman"/>
          <w:sz w:val="20"/>
        </w:rPr>
        <w:t>tcome</w:t>
      </w:r>
      <w:r w:rsidR="00390E82">
        <w:rPr>
          <w:rFonts w:ascii="Times New Roman" w:hAnsi="Times New Roman"/>
          <w:sz w:val="20"/>
        </w:rPr>
        <w:t xml:space="preserve"> </w:t>
      </w:r>
      <w:r w:rsidR="000405F0">
        <w:rPr>
          <w:rFonts w:ascii="Times New Roman" w:hAnsi="Times New Roman"/>
          <w:sz w:val="20"/>
        </w:rPr>
        <w:t>associated with</w:t>
      </w:r>
      <w:r w:rsidR="0067604F">
        <w:rPr>
          <w:rFonts w:ascii="Times New Roman" w:hAnsi="Times New Roman"/>
          <w:sz w:val="20"/>
        </w:rPr>
        <w:t xml:space="preserve"> Measure 4</w:t>
      </w:r>
      <w:r w:rsidR="000405F0">
        <w:rPr>
          <w:rFonts w:ascii="Times New Roman" w:hAnsi="Times New Roman"/>
          <w:sz w:val="20"/>
        </w:rPr>
        <w:t>. Originally written as</w:t>
      </w:r>
      <w:r w:rsidR="008F52BC">
        <w:rPr>
          <w:rFonts w:ascii="Times New Roman" w:hAnsi="Times New Roman"/>
          <w:sz w:val="20"/>
        </w:rPr>
        <w:t xml:space="preserve"> “</w:t>
      </w:r>
      <w:r w:rsidR="008F52BC">
        <w:rPr>
          <w:rFonts w:ascii="Times New Roman" w:hAnsi="Times New Roman"/>
          <w:color w:val="000000"/>
          <w:sz w:val="20"/>
          <w:szCs w:val="20"/>
        </w:rPr>
        <w:t>A</w:t>
      </w:r>
      <w:r w:rsidR="008F52BC" w:rsidRPr="00977DF4">
        <w:rPr>
          <w:rFonts w:ascii="Times New Roman" w:hAnsi="Times New Roman"/>
          <w:color w:val="000000"/>
          <w:sz w:val="20"/>
          <w:szCs w:val="20"/>
        </w:rPr>
        <w:t>rticulate reasoned beliefs in a civil manner</w:t>
      </w:r>
      <w:r w:rsidR="000405F0">
        <w:rPr>
          <w:rFonts w:ascii="Times New Roman" w:hAnsi="Times New Roman"/>
          <w:color w:val="000000"/>
          <w:sz w:val="20"/>
          <w:szCs w:val="20"/>
        </w:rPr>
        <w:t>,</w:t>
      </w:r>
      <w:r w:rsidR="008F52BC">
        <w:rPr>
          <w:rFonts w:ascii="Times New Roman" w:hAnsi="Times New Roman"/>
          <w:color w:val="000000"/>
          <w:sz w:val="20"/>
          <w:szCs w:val="20"/>
        </w:rPr>
        <w:t xml:space="preserve">” </w:t>
      </w:r>
      <w:r w:rsidR="000405F0">
        <w:rPr>
          <w:rFonts w:ascii="Times New Roman" w:hAnsi="Times New Roman"/>
          <w:color w:val="000000"/>
          <w:sz w:val="20"/>
          <w:szCs w:val="20"/>
        </w:rPr>
        <w:t>it now states,</w:t>
      </w:r>
      <w:r w:rsidR="008F52BC">
        <w:t xml:space="preserve"> “</w:t>
      </w:r>
      <w:r w:rsidR="008F52BC" w:rsidRPr="008F52BC">
        <w:rPr>
          <w:rFonts w:ascii="Times New Roman" w:hAnsi="Times New Roman"/>
          <w:color w:val="000000"/>
          <w:sz w:val="20"/>
          <w:szCs w:val="20"/>
        </w:rPr>
        <w:t>Demonstrate critical thinking skills encompassing different perspectives</w:t>
      </w:r>
      <w:r w:rsidR="00390E82">
        <w:rPr>
          <w:rFonts w:ascii="Times New Roman" w:hAnsi="Times New Roman"/>
          <w:sz w:val="20"/>
        </w:rPr>
        <w:t>.</w:t>
      </w:r>
      <w:r w:rsidR="008F52BC">
        <w:rPr>
          <w:rFonts w:ascii="Times New Roman" w:hAnsi="Times New Roman"/>
          <w:sz w:val="20"/>
        </w:rPr>
        <w:t>”</w:t>
      </w:r>
      <w:r w:rsidR="00390E82">
        <w:rPr>
          <w:rFonts w:ascii="Times New Roman" w:hAnsi="Times New Roman"/>
          <w:sz w:val="20"/>
        </w:rPr>
        <w:t xml:space="preserve"> </w:t>
      </w:r>
      <w:r w:rsidR="008F52BC">
        <w:rPr>
          <w:rFonts w:ascii="Times New Roman" w:hAnsi="Times New Roman"/>
          <w:sz w:val="20"/>
        </w:rPr>
        <w:t xml:space="preserve">This change </w:t>
      </w:r>
      <w:proofErr w:type="gramStart"/>
      <w:r w:rsidR="008F52BC">
        <w:rPr>
          <w:rFonts w:ascii="Times New Roman" w:hAnsi="Times New Roman"/>
          <w:sz w:val="20"/>
        </w:rPr>
        <w:t>was made</w:t>
      </w:r>
      <w:proofErr w:type="gramEnd"/>
      <w:r w:rsidR="008F52BC">
        <w:rPr>
          <w:rFonts w:ascii="Times New Roman" w:hAnsi="Times New Roman"/>
          <w:sz w:val="20"/>
        </w:rPr>
        <w:t xml:space="preserve"> to be more consistent with the outcomes associated with the College of EDHD and BGSU. </w:t>
      </w:r>
      <w:proofErr w:type="gramStart"/>
      <w:r w:rsidR="008F52BC">
        <w:rPr>
          <w:rFonts w:ascii="Times New Roman" w:hAnsi="Times New Roman"/>
          <w:sz w:val="20"/>
        </w:rPr>
        <w:t>Also</w:t>
      </w:r>
      <w:proofErr w:type="gramEnd"/>
      <w:r w:rsidR="008F52BC">
        <w:rPr>
          <w:rFonts w:ascii="Times New Roman" w:hAnsi="Times New Roman"/>
          <w:sz w:val="20"/>
        </w:rPr>
        <w:t>, this year was the 2</w:t>
      </w:r>
      <w:r w:rsidR="008F52BC" w:rsidRPr="008F52BC">
        <w:rPr>
          <w:rFonts w:ascii="Times New Roman" w:hAnsi="Times New Roman"/>
          <w:sz w:val="20"/>
          <w:vertAlign w:val="superscript"/>
        </w:rPr>
        <w:t>nd</w:t>
      </w:r>
      <w:r w:rsidR="008F52BC">
        <w:rPr>
          <w:rFonts w:ascii="Times New Roman" w:hAnsi="Times New Roman"/>
          <w:sz w:val="20"/>
        </w:rPr>
        <w:t xml:space="preserve"> </w:t>
      </w:r>
      <w:r>
        <w:rPr>
          <w:rFonts w:ascii="Times New Roman" w:hAnsi="Times New Roman"/>
          <w:sz w:val="20"/>
        </w:rPr>
        <w:t>year for t</w:t>
      </w:r>
      <w:r w:rsidR="008F52BC">
        <w:rPr>
          <w:rFonts w:ascii="Times New Roman" w:hAnsi="Times New Roman"/>
          <w:sz w:val="20"/>
        </w:rPr>
        <w:t>he comprehensive exams</w:t>
      </w:r>
      <w:r>
        <w:rPr>
          <w:rFonts w:ascii="Times New Roman" w:hAnsi="Times New Roman"/>
          <w:sz w:val="20"/>
        </w:rPr>
        <w:t xml:space="preserve">. </w:t>
      </w:r>
      <w:r w:rsidR="0067604F">
        <w:rPr>
          <w:rFonts w:ascii="Times New Roman" w:hAnsi="Times New Roman"/>
          <w:sz w:val="20"/>
        </w:rPr>
        <w:t xml:space="preserve">The comprehensive exam procedure </w:t>
      </w:r>
      <w:proofErr w:type="gramStart"/>
      <w:r w:rsidR="0067604F">
        <w:rPr>
          <w:rFonts w:ascii="Times New Roman" w:hAnsi="Times New Roman"/>
          <w:sz w:val="20"/>
        </w:rPr>
        <w:t xml:space="preserve">was </w:t>
      </w:r>
      <w:r w:rsidR="0067604F" w:rsidRPr="0067604F">
        <w:rPr>
          <w:rFonts w:ascii="Times New Roman" w:hAnsi="Times New Roman"/>
          <w:sz w:val="20"/>
        </w:rPr>
        <w:t>modified</w:t>
      </w:r>
      <w:proofErr w:type="gramEnd"/>
      <w:r w:rsidR="0067604F" w:rsidRPr="0067604F">
        <w:rPr>
          <w:rFonts w:ascii="Times New Roman" w:hAnsi="Times New Roman"/>
          <w:sz w:val="20"/>
        </w:rPr>
        <w:t xml:space="preserve"> to clarify the timeline of exam administration and </w:t>
      </w:r>
      <w:r w:rsidR="0067604F">
        <w:rPr>
          <w:rFonts w:ascii="Times New Roman" w:hAnsi="Times New Roman"/>
          <w:sz w:val="20"/>
        </w:rPr>
        <w:t xml:space="preserve">the </w:t>
      </w:r>
      <w:r w:rsidR="0067604F" w:rsidRPr="0067604F">
        <w:rPr>
          <w:rFonts w:ascii="Times New Roman" w:hAnsi="Times New Roman"/>
          <w:sz w:val="20"/>
        </w:rPr>
        <w:t xml:space="preserve">appellate process. </w:t>
      </w:r>
      <w:r w:rsidR="0067604F">
        <w:rPr>
          <w:rFonts w:ascii="Times New Roman" w:hAnsi="Times New Roman"/>
          <w:sz w:val="20"/>
        </w:rPr>
        <w:t>N</w:t>
      </w:r>
      <w:r>
        <w:rPr>
          <w:rFonts w:ascii="Times New Roman" w:hAnsi="Times New Roman"/>
          <w:sz w:val="20"/>
        </w:rPr>
        <w:t xml:space="preserve">o </w:t>
      </w:r>
      <w:r w:rsidR="0067604F">
        <w:rPr>
          <w:rFonts w:ascii="Times New Roman" w:hAnsi="Times New Roman"/>
          <w:sz w:val="20"/>
        </w:rPr>
        <w:t xml:space="preserve">issues or </w:t>
      </w:r>
      <w:r>
        <w:rPr>
          <w:rFonts w:ascii="Times New Roman" w:hAnsi="Times New Roman"/>
          <w:sz w:val="20"/>
        </w:rPr>
        <w:t xml:space="preserve">problems </w:t>
      </w:r>
      <w:proofErr w:type="gramStart"/>
      <w:r>
        <w:rPr>
          <w:rFonts w:ascii="Times New Roman" w:hAnsi="Times New Roman"/>
          <w:sz w:val="20"/>
        </w:rPr>
        <w:t>were reported</w:t>
      </w:r>
      <w:proofErr w:type="gramEnd"/>
      <w:r w:rsidR="0067604F">
        <w:rPr>
          <w:rFonts w:ascii="Times New Roman" w:hAnsi="Times New Roman"/>
          <w:sz w:val="20"/>
        </w:rPr>
        <w:t xml:space="preserve"> regarding the new procedure.</w:t>
      </w:r>
    </w:p>
    <w:p w14:paraId="6E222DBA" w14:textId="77777777" w:rsidR="008C25B2" w:rsidRDefault="00422416" w:rsidP="008C25B2">
      <w:pPr>
        <w:rPr>
          <w:sz w:val="32"/>
          <w:szCs w:val="32"/>
        </w:rPr>
      </w:pPr>
      <w:r>
        <w:rPr>
          <w:iCs/>
          <w:sz w:val="18"/>
          <w:szCs w:val="18"/>
        </w:rPr>
        <w:br w:type="page"/>
      </w:r>
      <w:r w:rsidR="008C25B2">
        <w:rPr>
          <w:sz w:val="32"/>
          <w:szCs w:val="32"/>
        </w:rPr>
        <w:lastRenderedPageBreak/>
        <w:t xml:space="preserve">Program-Level </w:t>
      </w:r>
      <w:r w:rsidR="008C25B2" w:rsidRPr="00B519E8">
        <w:rPr>
          <w:sz w:val="32"/>
          <w:szCs w:val="32"/>
        </w:rPr>
        <w:t>Operational Effectiveness</w:t>
      </w:r>
      <w:r w:rsidR="008C25B2">
        <w:rPr>
          <w:sz w:val="32"/>
          <w:szCs w:val="32"/>
        </w:rPr>
        <w:t xml:space="preserve"> Goals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250"/>
        <w:gridCol w:w="1890"/>
        <w:gridCol w:w="2425"/>
      </w:tblGrid>
      <w:tr w:rsidR="008C25B2" w:rsidRPr="0041149B" w14:paraId="1DD1A206" w14:textId="77777777" w:rsidTr="00736C19">
        <w:tc>
          <w:tcPr>
            <w:tcW w:w="2065" w:type="dxa"/>
            <w:shd w:val="clear" w:color="auto" w:fill="000000"/>
          </w:tcPr>
          <w:p w14:paraId="304130E8" w14:textId="77777777" w:rsidR="008C25B2" w:rsidRPr="0041149B" w:rsidRDefault="008C25B2" w:rsidP="0049323C">
            <w:pPr>
              <w:jc w:val="center"/>
              <w:rPr>
                <w:b/>
                <w:color w:val="FFFFFF"/>
                <w:sz w:val="20"/>
              </w:rPr>
            </w:pPr>
            <w:r w:rsidRPr="0041149B">
              <w:rPr>
                <w:b/>
                <w:color w:val="FFFFFF"/>
                <w:sz w:val="20"/>
              </w:rPr>
              <w:t xml:space="preserve">Identify Each </w:t>
            </w:r>
            <w:r>
              <w:rPr>
                <w:b/>
                <w:color w:val="FFFFFF"/>
                <w:sz w:val="20"/>
              </w:rPr>
              <w:t>Operational Effectiveness Goal and Measurement Tool(s)</w:t>
            </w:r>
          </w:p>
        </w:tc>
        <w:tc>
          <w:tcPr>
            <w:tcW w:w="2250" w:type="dxa"/>
            <w:tcBorders>
              <w:bottom w:val="single" w:sz="4" w:space="0" w:color="auto"/>
            </w:tcBorders>
            <w:shd w:val="clear" w:color="auto" w:fill="000000"/>
          </w:tcPr>
          <w:p w14:paraId="4FFE0354" w14:textId="77777777" w:rsidR="008C25B2" w:rsidRPr="0041149B" w:rsidRDefault="008C25B2" w:rsidP="0049323C">
            <w:pPr>
              <w:jc w:val="center"/>
              <w:rPr>
                <w:b/>
                <w:color w:val="FFFFFF"/>
                <w:sz w:val="20"/>
              </w:rPr>
            </w:pPr>
            <w:r w:rsidRPr="0041149B">
              <w:rPr>
                <w:b/>
                <w:color w:val="FFFFFF"/>
                <w:sz w:val="20"/>
              </w:rPr>
              <w:t xml:space="preserve">Identify the </w:t>
            </w:r>
            <w:r>
              <w:rPr>
                <w:b/>
                <w:color w:val="FFFFFF"/>
                <w:sz w:val="20"/>
              </w:rPr>
              <w:t>Benchmark</w:t>
            </w:r>
          </w:p>
        </w:tc>
        <w:tc>
          <w:tcPr>
            <w:tcW w:w="1890" w:type="dxa"/>
            <w:tcBorders>
              <w:bottom w:val="single" w:sz="4" w:space="0" w:color="auto"/>
            </w:tcBorders>
            <w:shd w:val="clear" w:color="auto" w:fill="000000"/>
          </w:tcPr>
          <w:p w14:paraId="5ED29F8E" w14:textId="77777777" w:rsidR="008C25B2" w:rsidRPr="0041149B" w:rsidRDefault="008C25B2" w:rsidP="0049323C">
            <w:pPr>
              <w:jc w:val="center"/>
              <w:rPr>
                <w:b/>
                <w:color w:val="FFFFFF"/>
                <w:sz w:val="20"/>
              </w:rPr>
            </w:pPr>
            <w:r>
              <w:rPr>
                <w:b/>
                <w:color w:val="FFFFFF"/>
                <w:sz w:val="20"/>
              </w:rPr>
              <w:t>Data Summary</w:t>
            </w:r>
          </w:p>
        </w:tc>
        <w:tc>
          <w:tcPr>
            <w:tcW w:w="2425" w:type="dxa"/>
            <w:tcBorders>
              <w:bottom w:val="single" w:sz="4" w:space="0" w:color="auto"/>
            </w:tcBorders>
            <w:shd w:val="clear" w:color="auto" w:fill="000000"/>
          </w:tcPr>
          <w:p w14:paraId="513FF5F5" w14:textId="77777777" w:rsidR="008C25B2" w:rsidRPr="0041149B" w:rsidRDefault="008C25B2" w:rsidP="0049323C">
            <w:pPr>
              <w:rPr>
                <w:b/>
                <w:color w:val="FFFFFF"/>
                <w:sz w:val="20"/>
              </w:rPr>
            </w:pPr>
            <w:r w:rsidRPr="0041149B">
              <w:rPr>
                <w:b/>
                <w:color w:val="FFFFFF"/>
                <w:sz w:val="20"/>
              </w:rPr>
              <w:t>Assessment Results:</w:t>
            </w:r>
          </w:p>
          <w:p w14:paraId="1DCB9D02" w14:textId="77777777" w:rsidR="008C25B2" w:rsidRPr="0041149B" w:rsidRDefault="008C25B2" w:rsidP="0049323C">
            <w:pPr>
              <w:rPr>
                <w:b/>
                <w:color w:val="FFFFFF"/>
                <w:sz w:val="20"/>
              </w:rPr>
            </w:pPr>
            <w:r w:rsidRPr="0041149B">
              <w:rPr>
                <w:b/>
                <w:color w:val="FFFFFF"/>
                <w:sz w:val="20"/>
              </w:rPr>
              <w:t>1. Does not meet expectation</w:t>
            </w:r>
          </w:p>
          <w:p w14:paraId="275329DF" w14:textId="77777777" w:rsidR="008C25B2" w:rsidRPr="0041149B" w:rsidRDefault="008C25B2" w:rsidP="0049323C">
            <w:pPr>
              <w:rPr>
                <w:b/>
                <w:color w:val="FFFFFF"/>
                <w:sz w:val="20"/>
              </w:rPr>
            </w:pPr>
            <w:r w:rsidRPr="0041149B">
              <w:rPr>
                <w:b/>
                <w:color w:val="FFFFFF"/>
                <w:sz w:val="20"/>
              </w:rPr>
              <w:t>2. Meets expectation</w:t>
            </w:r>
          </w:p>
          <w:p w14:paraId="3C7A292D" w14:textId="77777777" w:rsidR="008C25B2" w:rsidRPr="0041149B" w:rsidRDefault="008C25B2" w:rsidP="0049323C">
            <w:pPr>
              <w:rPr>
                <w:b/>
                <w:color w:val="FFFFFF"/>
                <w:sz w:val="20"/>
              </w:rPr>
            </w:pPr>
            <w:r w:rsidRPr="0041149B">
              <w:rPr>
                <w:b/>
                <w:color w:val="FFFFFF"/>
                <w:sz w:val="20"/>
              </w:rPr>
              <w:t>3. Exceeds expectation</w:t>
            </w:r>
          </w:p>
          <w:p w14:paraId="358A8308" w14:textId="77777777" w:rsidR="008C25B2" w:rsidRPr="0041149B" w:rsidRDefault="008C25B2" w:rsidP="0049323C">
            <w:pPr>
              <w:rPr>
                <w:b/>
                <w:color w:val="FFFFFF"/>
                <w:sz w:val="20"/>
              </w:rPr>
            </w:pPr>
            <w:r w:rsidRPr="0041149B">
              <w:rPr>
                <w:b/>
                <w:color w:val="FFFFFF"/>
                <w:sz w:val="20"/>
              </w:rPr>
              <w:t xml:space="preserve">4. </w:t>
            </w:r>
            <w:r>
              <w:rPr>
                <w:b/>
                <w:color w:val="FFFFFF"/>
                <w:sz w:val="20"/>
              </w:rPr>
              <w:t>Insufficient data</w:t>
            </w:r>
          </w:p>
        </w:tc>
      </w:tr>
      <w:tr w:rsidR="008C25B2" w:rsidRPr="0041149B" w14:paraId="037F9D5C" w14:textId="77777777" w:rsidTr="0049323C">
        <w:tc>
          <w:tcPr>
            <w:tcW w:w="8630" w:type="dxa"/>
            <w:gridSpan w:val="4"/>
          </w:tcPr>
          <w:p w14:paraId="0E418B09" w14:textId="77777777" w:rsidR="008C25B2" w:rsidRPr="00012924" w:rsidRDefault="008C25B2" w:rsidP="0049323C">
            <w:pPr>
              <w:rPr>
                <w:rFonts w:ascii="Times New Roman" w:hAnsi="Times New Roman"/>
                <w:sz w:val="20"/>
                <w:highlight w:val="yellow"/>
              </w:rPr>
            </w:pPr>
            <w:r w:rsidRPr="00012924">
              <w:rPr>
                <w:rFonts w:ascii="Times New Roman" w:eastAsiaTheme="minorEastAsia" w:hAnsi="Times New Roman"/>
                <w:b/>
                <w:bCs/>
                <w:sz w:val="20"/>
                <w:szCs w:val="20"/>
                <w:lang w:eastAsia="en-US"/>
              </w:rPr>
              <w:t>OEG 1: Keep up to date with the changing sport industry and mirror those practices within our program</w:t>
            </w:r>
          </w:p>
        </w:tc>
      </w:tr>
      <w:tr w:rsidR="008C25B2" w:rsidRPr="00FD5D4A" w14:paraId="28FEEF91" w14:textId="77777777" w:rsidTr="00736C19">
        <w:tc>
          <w:tcPr>
            <w:tcW w:w="2065" w:type="dxa"/>
          </w:tcPr>
          <w:p w14:paraId="51C471AB" w14:textId="77777777" w:rsidR="008C25B2" w:rsidRPr="00012924" w:rsidRDefault="008C25B2" w:rsidP="00736C19">
            <w:pPr>
              <w:suppressAutoHyphens w:val="0"/>
              <w:autoSpaceDE w:val="0"/>
              <w:autoSpaceDN w:val="0"/>
              <w:adjustRightInd w:val="0"/>
              <w:rPr>
                <w:rFonts w:ascii="Times New Roman" w:eastAsiaTheme="minorEastAsia" w:hAnsi="Times New Roman"/>
                <w:sz w:val="20"/>
                <w:szCs w:val="20"/>
                <w:lang w:eastAsia="en-US"/>
              </w:rPr>
            </w:pPr>
            <w:r w:rsidRPr="00012924">
              <w:rPr>
                <w:rFonts w:ascii="Times New Roman" w:eastAsiaTheme="minorEastAsia" w:hAnsi="Times New Roman"/>
                <w:sz w:val="20"/>
                <w:szCs w:val="20"/>
                <w:lang w:eastAsia="en-US"/>
              </w:rPr>
              <w:t>Practicum and</w:t>
            </w:r>
          </w:p>
          <w:p w14:paraId="78497D24" w14:textId="77777777" w:rsidR="008C25B2" w:rsidRPr="00012924" w:rsidRDefault="008C25B2" w:rsidP="00736C19">
            <w:pPr>
              <w:suppressAutoHyphens w:val="0"/>
              <w:autoSpaceDE w:val="0"/>
              <w:autoSpaceDN w:val="0"/>
              <w:adjustRightInd w:val="0"/>
              <w:rPr>
                <w:rFonts w:ascii="Times New Roman" w:eastAsiaTheme="minorEastAsia" w:hAnsi="Times New Roman"/>
                <w:sz w:val="20"/>
                <w:szCs w:val="20"/>
                <w:lang w:eastAsia="en-US"/>
              </w:rPr>
            </w:pPr>
            <w:r w:rsidRPr="00012924">
              <w:rPr>
                <w:rFonts w:ascii="Times New Roman" w:eastAsiaTheme="minorEastAsia" w:hAnsi="Times New Roman"/>
                <w:sz w:val="20"/>
                <w:szCs w:val="20"/>
                <w:lang w:eastAsia="en-US"/>
              </w:rPr>
              <w:t>Internship Site</w:t>
            </w:r>
          </w:p>
          <w:p w14:paraId="3652CDFB" w14:textId="77777777" w:rsidR="008C25B2" w:rsidRPr="00012924" w:rsidRDefault="008C25B2" w:rsidP="00736C19">
            <w:pPr>
              <w:suppressAutoHyphens w:val="0"/>
              <w:autoSpaceDE w:val="0"/>
              <w:autoSpaceDN w:val="0"/>
              <w:adjustRightInd w:val="0"/>
              <w:rPr>
                <w:rFonts w:ascii="Times New Roman" w:eastAsiaTheme="minorEastAsia" w:hAnsi="Times New Roman"/>
                <w:sz w:val="20"/>
                <w:szCs w:val="20"/>
                <w:lang w:eastAsia="en-US"/>
              </w:rPr>
            </w:pPr>
            <w:r w:rsidRPr="00012924">
              <w:rPr>
                <w:rFonts w:ascii="Times New Roman" w:eastAsiaTheme="minorEastAsia" w:hAnsi="Times New Roman"/>
                <w:sz w:val="20"/>
                <w:szCs w:val="20"/>
                <w:lang w:eastAsia="en-US"/>
              </w:rPr>
              <w:t>Supervisor reports</w:t>
            </w:r>
          </w:p>
          <w:p w14:paraId="21B4F26C" w14:textId="77777777" w:rsidR="008C25B2" w:rsidRPr="00012924" w:rsidRDefault="008C25B2" w:rsidP="00736C19">
            <w:pPr>
              <w:rPr>
                <w:rFonts w:ascii="Times New Roman" w:hAnsi="Times New Roman"/>
                <w:sz w:val="20"/>
                <w:highlight w:val="yellow"/>
              </w:rPr>
            </w:pPr>
            <w:r w:rsidRPr="00012924">
              <w:rPr>
                <w:rFonts w:ascii="Times New Roman" w:eastAsiaTheme="minorEastAsia" w:hAnsi="Times New Roman"/>
                <w:sz w:val="20"/>
                <w:szCs w:val="20"/>
                <w:lang w:eastAsia="en-US"/>
              </w:rPr>
              <w:t>-Indirect</w:t>
            </w:r>
          </w:p>
        </w:tc>
        <w:tc>
          <w:tcPr>
            <w:tcW w:w="2250" w:type="dxa"/>
          </w:tcPr>
          <w:p w14:paraId="35C4E3B7" w14:textId="77777777" w:rsidR="008C25B2" w:rsidRPr="00012924" w:rsidRDefault="008C25B2" w:rsidP="0049323C">
            <w:pPr>
              <w:rPr>
                <w:rFonts w:ascii="Times New Roman" w:hAnsi="Times New Roman"/>
                <w:sz w:val="20"/>
                <w:highlight w:val="yellow"/>
              </w:rPr>
            </w:pPr>
            <w:r w:rsidRPr="00012924">
              <w:rPr>
                <w:rFonts w:ascii="Times New Roman" w:hAnsi="Times New Roman"/>
                <w:sz w:val="20"/>
                <w:szCs w:val="20"/>
              </w:rPr>
              <w:t>Incorporate feedback into our classroom teaching</w:t>
            </w:r>
          </w:p>
        </w:tc>
        <w:tc>
          <w:tcPr>
            <w:tcW w:w="1890" w:type="dxa"/>
          </w:tcPr>
          <w:p w14:paraId="5D60AC16" w14:textId="77777777" w:rsidR="008C25B2" w:rsidRPr="00012924" w:rsidRDefault="008C25B2" w:rsidP="0049323C">
            <w:pPr>
              <w:rPr>
                <w:rFonts w:ascii="Times New Roman" w:hAnsi="Times New Roman"/>
                <w:sz w:val="20"/>
                <w:highlight w:val="yellow"/>
              </w:rPr>
            </w:pPr>
            <w:r w:rsidRPr="00012924">
              <w:rPr>
                <w:rFonts w:ascii="Times New Roman" w:hAnsi="Times New Roman"/>
                <w:sz w:val="20"/>
              </w:rPr>
              <w:t>Based on feedback from intern site supervisors, we are up to date with current practices but we will continue to monitor and assess to stay current</w:t>
            </w:r>
          </w:p>
        </w:tc>
        <w:tc>
          <w:tcPr>
            <w:tcW w:w="2425" w:type="dxa"/>
          </w:tcPr>
          <w:p w14:paraId="60B6A234" w14:textId="77777777" w:rsidR="008C25B2" w:rsidRPr="00012924" w:rsidRDefault="008C25B2" w:rsidP="0049323C">
            <w:pPr>
              <w:rPr>
                <w:rFonts w:ascii="Times New Roman" w:hAnsi="Times New Roman"/>
                <w:color w:val="000000" w:themeColor="text1"/>
                <w:sz w:val="20"/>
              </w:rPr>
            </w:pPr>
            <w:r w:rsidRPr="00012924">
              <w:rPr>
                <w:rFonts w:ascii="Times New Roman" w:hAnsi="Times New Roman"/>
                <w:color w:val="000000" w:themeColor="text1"/>
                <w:sz w:val="20"/>
              </w:rPr>
              <w:t>3 – Exceeds Expectation</w:t>
            </w:r>
          </w:p>
          <w:p w14:paraId="59799967" w14:textId="77777777" w:rsidR="008C25B2" w:rsidRPr="00012924" w:rsidRDefault="008C25B2" w:rsidP="0049323C">
            <w:pPr>
              <w:rPr>
                <w:rFonts w:ascii="Times New Roman" w:hAnsi="Times New Roman"/>
                <w:sz w:val="20"/>
                <w:highlight w:val="yellow"/>
              </w:rPr>
            </w:pPr>
          </w:p>
        </w:tc>
      </w:tr>
      <w:tr w:rsidR="00DF15D4" w:rsidRPr="00012924" w14:paraId="77BC709D" w14:textId="77777777" w:rsidTr="0049323C">
        <w:tc>
          <w:tcPr>
            <w:tcW w:w="8630" w:type="dxa"/>
            <w:gridSpan w:val="4"/>
          </w:tcPr>
          <w:p w14:paraId="654734AB" w14:textId="0934259F" w:rsidR="00DF15D4" w:rsidRPr="00012924" w:rsidRDefault="00DF15D4" w:rsidP="00736C19">
            <w:pPr>
              <w:rPr>
                <w:rFonts w:ascii="Times New Roman" w:hAnsi="Times New Roman"/>
                <w:sz w:val="20"/>
                <w:highlight w:val="yellow"/>
              </w:rPr>
            </w:pPr>
            <w:r>
              <w:rPr>
                <w:rFonts w:ascii="Times New Roman" w:eastAsiaTheme="minorEastAsia" w:hAnsi="Times New Roman"/>
                <w:b/>
                <w:bCs/>
                <w:sz w:val="20"/>
                <w:szCs w:val="20"/>
                <w:lang w:eastAsia="en-US"/>
              </w:rPr>
              <w:t>OEG 2</w:t>
            </w:r>
            <w:r w:rsidRPr="00012924">
              <w:rPr>
                <w:rFonts w:ascii="Times New Roman" w:eastAsiaTheme="minorEastAsia" w:hAnsi="Times New Roman"/>
                <w:b/>
                <w:bCs/>
                <w:sz w:val="20"/>
                <w:szCs w:val="20"/>
                <w:lang w:eastAsia="en-US"/>
              </w:rPr>
              <w:t xml:space="preserve">: </w:t>
            </w:r>
            <w:r w:rsidRPr="00012924">
              <w:rPr>
                <w:rFonts w:ascii="Times New Roman" w:eastAsiaTheme="minorEastAsia" w:hAnsi="Times New Roman"/>
                <w:b/>
                <w:sz w:val="20"/>
                <w:szCs w:val="20"/>
                <w:lang w:eastAsia="en-US"/>
              </w:rPr>
              <w:t>Provide professional development opportunities to prepare students for the transition to the Sport Industry.</w:t>
            </w:r>
          </w:p>
        </w:tc>
      </w:tr>
      <w:tr w:rsidR="008C25B2" w:rsidRPr="00FD5D4A" w14:paraId="5D601574" w14:textId="77777777" w:rsidTr="00736C19">
        <w:tc>
          <w:tcPr>
            <w:tcW w:w="2065" w:type="dxa"/>
          </w:tcPr>
          <w:p w14:paraId="614FD75F" w14:textId="77777777" w:rsidR="008C25B2" w:rsidRPr="00012924" w:rsidRDefault="008C25B2" w:rsidP="00736C19">
            <w:pPr>
              <w:rPr>
                <w:rFonts w:ascii="Times New Roman" w:hAnsi="Times New Roman"/>
                <w:b/>
                <w:sz w:val="20"/>
              </w:rPr>
            </w:pPr>
            <w:r w:rsidRPr="00012924">
              <w:rPr>
                <w:rFonts w:ascii="Times New Roman" w:eastAsiaTheme="minorEastAsia" w:hAnsi="Times New Roman"/>
                <w:sz w:val="20"/>
                <w:szCs w:val="20"/>
                <w:lang w:eastAsia="en-US"/>
              </w:rPr>
              <w:t>Measure 1: Senior graduation Interview - Direct</w:t>
            </w:r>
          </w:p>
        </w:tc>
        <w:tc>
          <w:tcPr>
            <w:tcW w:w="2250" w:type="dxa"/>
            <w:shd w:val="clear" w:color="auto" w:fill="auto"/>
          </w:tcPr>
          <w:p w14:paraId="4F06485A" w14:textId="77777777" w:rsidR="008C25B2" w:rsidRPr="00012924" w:rsidRDefault="008C25B2" w:rsidP="0049323C">
            <w:pPr>
              <w:suppressAutoHyphens w:val="0"/>
              <w:autoSpaceDE w:val="0"/>
              <w:autoSpaceDN w:val="0"/>
              <w:adjustRightInd w:val="0"/>
              <w:rPr>
                <w:rFonts w:ascii="Times New Roman" w:eastAsiaTheme="minorEastAsia" w:hAnsi="Times New Roman"/>
                <w:sz w:val="20"/>
                <w:szCs w:val="20"/>
                <w:lang w:eastAsia="en-US"/>
              </w:rPr>
            </w:pPr>
            <w:r w:rsidRPr="00012924">
              <w:rPr>
                <w:rFonts w:ascii="Times New Roman" w:eastAsiaTheme="minorEastAsia" w:hAnsi="Times New Roman"/>
                <w:sz w:val="20"/>
                <w:szCs w:val="20"/>
                <w:lang w:eastAsia="en-US"/>
              </w:rPr>
              <w:t>85% of students will</w:t>
            </w:r>
          </w:p>
          <w:p w14:paraId="3F1293AA" w14:textId="77777777" w:rsidR="008C25B2" w:rsidRPr="00012924" w:rsidRDefault="008C25B2" w:rsidP="0049323C">
            <w:pPr>
              <w:rPr>
                <w:rFonts w:ascii="Times New Roman" w:hAnsi="Times New Roman"/>
                <w:sz w:val="20"/>
              </w:rPr>
            </w:pPr>
            <w:proofErr w:type="gramStart"/>
            <w:r w:rsidRPr="00012924">
              <w:rPr>
                <w:rFonts w:ascii="Times New Roman" w:eastAsiaTheme="minorEastAsia" w:hAnsi="Times New Roman"/>
                <w:sz w:val="20"/>
                <w:szCs w:val="20"/>
                <w:lang w:eastAsia="en-US"/>
              </w:rPr>
              <w:t>agree</w:t>
            </w:r>
            <w:proofErr w:type="gramEnd"/>
            <w:r w:rsidRPr="00012924">
              <w:rPr>
                <w:rFonts w:ascii="Times New Roman" w:eastAsiaTheme="minorEastAsia" w:hAnsi="Times New Roman"/>
                <w:sz w:val="20"/>
                <w:szCs w:val="20"/>
                <w:lang w:eastAsia="en-US"/>
              </w:rPr>
              <w:t xml:space="preserve"> that the professional development opportunities we provide are instrumental in preparing them for transition into the sport industry.</w:t>
            </w:r>
          </w:p>
        </w:tc>
        <w:tc>
          <w:tcPr>
            <w:tcW w:w="1890" w:type="dxa"/>
            <w:shd w:val="clear" w:color="auto" w:fill="auto"/>
          </w:tcPr>
          <w:p w14:paraId="46B7BAF9" w14:textId="4E92B395" w:rsidR="008C25B2" w:rsidRPr="00012924" w:rsidRDefault="00DF15D4" w:rsidP="0049323C">
            <w:pPr>
              <w:rPr>
                <w:rFonts w:ascii="Times New Roman" w:hAnsi="Times New Roman"/>
                <w:sz w:val="20"/>
              </w:rPr>
            </w:pPr>
            <w:r>
              <w:rPr>
                <w:rFonts w:ascii="Times New Roman" w:hAnsi="Times New Roman"/>
                <w:sz w:val="20"/>
              </w:rPr>
              <w:t>96</w:t>
            </w:r>
            <w:r w:rsidR="008C25B2" w:rsidRPr="00012924">
              <w:rPr>
                <w:rFonts w:ascii="Times New Roman" w:hAnsi="Times New Roman"/>
                <w:sz w:val="20"/>
              </w:rPr>
              <w:t>% agreed</w:t>
            </w:r>
          </w:p>
        </w:tc>
        <w:tc>
          <w:tcPr>
            <w:tcW w:w="2425" w:type="dxa"/>
            <w:shd w:val="clear" w:color="auto" w:fill="auto"/>
          </w:tcPr>
          <w:p w14:paraId="118CB09C" w14:textId="77777777" w:rsidR="008C25B2" w:rsidRPr="00012924" w:rsidRDefault="008C25B2" w:rsidP="0049323C">
            <w:pPr>
              <w:rPr>
                <w:rFonts w:ascii="Times New Roman" w:hAnsi="Times New Roman"/>
                <w:sz w:val="20"/>
              </w:rPr>
            </w:pPr>
            <w:r w:rsidRPr="00012924">
              <w:rPr>
                <w:rFonts w:ascii="Times New Roman" w:hAnsi="Times New Roman"/>
                <w:sz w:val="20"/>
              </w:rPr>
              <w:t>3- Exceeds expectations</w:t>
            </w:r>
          </w:p>
        </w:tc>
      </w:tr>
      <w:tr w:rsidR="00DF15D4" w:rsidRPr="00012924" w14:paraId="359CC390" w14:textId="77777777" w:rsidTr="0049323C">
        <w:tc>
          <w:tcPr>
            <w:tcW w:w="8630" w:type="dxa"/>
            <w:gridSpan w:val="4"/>
          </w:tcPr>
          <w:p w14:paraId="7016CBFE" w14:textId="02D4A1FE" w:rsidR="00DF15D4" w:rsidRPr="00012924" w:rsidRDefault="00DF15D4" w:rsidP="00736C19">
            <w:pPr>
              <w:rPr>
                <w:rFonts w:ascii="Times New Roman" w:hAnsi="Times New Roman"/>
                <w:sz w:val="20"/>
                <w:highlight w:val="yellow"/>
              </w:rPr>
            </w:pPr>
            <w:r>
              <w:rPr>
                <w:rFonts w:ascii="Times New Roman" w:eastAsiaTheme="minorEastAsia" w:hAnsi="Times New Roman"/>
                <w:b/>
                <w:bCs/>
                <w:sz w:val="20"/>
                <w:szCs w:val="20"/>
                <w:lang w:eastAsia="en-US"/>
              </w:rPr>
              <w:t>OEG 3</w:t>
            </w:r>
            <w:r w:rsidRPr="00012924">
              <w:rPr>
                <w:rFonts w:ascii="Times New Roman" w:eastAsiaTheme="minorEastAsia" w:hAnsi="Times New Roman"/>
                <w:b/>
                <w:bCs/>
                <w:sz w:val="20"/>
                <w:szCs w:val="20"/>
                <w:lang w:eastAsia="en-US"/>
              </w:rPr>
              <w:t xml:space="preserve">: </w:t>
            </w:r>
            <w:r w:rsidRPr="00DF15D4">
              <w:rPr>
                <w:rFonts w:ascii="Times New Roman" w:eastAsiaTheme="minorEastAsia" w:hAnsi="Times New Roman"/>
                <w:b/>
                <w:bCs/>
                <w:sz w:val="20"/>
                <w:szCs w:val="20"/>
                <w:lang w:eastAsia="en-US"/>
              </w:rPr>
              <w:t>All faculty are engaged in the sport management industry and/or academia</w:t>
            </w:r>
          </w:p>
        </w:tc>
      </w:tr>
      <w:tr w:rsidR="008C25B2" w:rsidRPr="00FD5D4A" w14:paraId="5D658BD3" w14:textId="77777777" w:rsidTr="00736C19">
        <w:trPr>
          <w:trHeight w:val="305"/>
        </w:trPr>
        <w:tc>
          <w:tcPr>
            <w:tcW w:w="2065" w:type="dxa"/>
          </w:tcPr>
          <w:p w14:paraId="4D09B3A3" w14:textId="77777777" w:rsidR="008C25B2" w:rsidRPr="00012924" w:rsidRDefault="008C25B2" w:rsidP="00736C19">
            <w:pPr>
              <w:suppressAutoHyphens w:val="0"/>
              <w:autoSpaceDE w:val="0"/>
              <w:autoSpaceDN w:val="0"/>
              <w:adjustRightInd w:val="0"/>
              <w:rPr>
                <w:rFonts w:ascii="Times New Roman" w:eastAsiaTheme="minorEastAsia" w:hAnsi="Times New Roman"/>
                <w:sz w:val="20"/>
                <w:szCs w:val="20"/>
                <w:lang w:eastAsia="en-US"/>
              </w:rPr>
            </w:pPr>
            <w:r w:rsidRPr="00012924">
              <w:rPr>
                <w:rFonts w:ascii="Times New Roman" w:eastAsiaTheme="minorEastAsia" w:hAnsi="Times New Roman"/>
                <w:sz w:val="20"/>
                <w:szCs w:val="20"/>
                <w:lang w:eastAsia="en-US"/>
              </w:rPr>
              <w:t>Measure 1: Faculty</w:t>
            </w:r>
          </w:p>
          <w:p w14:paraId="083D47C3" w14:textId="77777777" w:rsidR="008C25B2" w:rsidRPr="00012924" w:rsidRDefault="008C25B2" w:rsidP="00736C19">
            <w:pPr>
              <w:suppressAutoHyphens w:val="0"/>
              <w:autoSpaceDE w:val="0"/>
              <w:autoSpaceDN w:val="0"/>
              <w:adjustRightInd w:val="0"/>
              <w:rPr>
                <w:rFonts w:ascii="Times New Roman" w:eastAsiaTheme="minorEastAsia" w:hAnsi="Times New Roman"/>
                <w:sz w:val="20"/>
                <w:szCs w:val="20"/>
                <w:lang w:eastAsia="en-US"/>
              </w:rPr>
            </w:pPr>
            <w:r w:rsidRPr="00012924">
              <w:rPr>
                <w:rFonts w:ascii="Times New Roman" w:eastAsiaTheme="minorEastAsia" w:hAnsi="Times New Roman"/>
                <w:sz w:val="20"/>
                <w:szCs w:val="20"/>
                <w:lang w:eastAsia="en-US"/>
              </w:rPr>
              <w:t>activity - Direct</w:t>
            </w:r>
          </w:p>
          <w:p w14:paraId="31F6CB9F" w14:textId="77777777" w:rsidR="008C25B2" w:rsidRPr="00012924" w:rsidRDefault="008C25B2" w:rsidP="00736C19">
            <w:pPr>
              <w:rPr>
                <w:rFonts w:ascii="Times New Roman" w:hAnsi="Times New Roman"/>
                <w:b/>
                <w:sz w:val="20"/>
              </w:rPr>
            </w:pPr>
          </w:p>
        </w:tc>
        <w:tc>
          <w:tcPr>
            <w:tcW w:w="2250" w:type="dxa"/>
            <w:shd w:val="clear" w:color="auto" w:fill="auto"/>
          </w:tcPr>
          <w:p w14:paraId="63EE6D0C" w14:textId="77777777" w:rsidR="008C25B2" w:rsidRPr="00012924" w:rsidRDefault="008C25B2" w:rsidP="0049323C">
            <w:pPr>
              <w:suppressAutoHyphens w:val="0"/>
              <w:autoSpaceDE w:val="0"/>
              <w:autoSpaceDN w:val="0"/>
              <w:adjustRightInd w:val="0"/>
              <w:rPr>
                <w:rFonts w:ascii="Times New Roman" w:eastAsiaTheme="minorEastAsia" w:hAnsi="Times New Roman"/>
                <w:sz w:val="20"/>
                <w:szCs w:val="20"/>
                <w:lang w:eastAsia="en-US"/>
              </w:rPr>
            </w:pPr>
            <w:r w:rsidRPr="00012924">
              <w:rPr>
                <w:rFonts w:ascii="Times New Roman" w:eastAsiaTheme="minorEastAsia" w:hAnsi="Times New Roman"/>
                <w:sz w:val="20"/>
                <w:szCs w:val="20"/>
                <w:lang w:eastAsia="en-US"/>
              </w:rPr>
              <w:t>Each faculty member will attend one sport management conference or serve as an industry consultant at least once per academic year</w:t>
            </w:r>
          </w:p>
        </w:tc>
        <w:tc>
          <w:tcPr>
            <w:tcW w:w="1890" w:type="dxa"/>
            <w:shd w:val="clear" w:color="auto" w:fill="auto"/>
          </w:tcPr>
          <w:p w14:paraId="4CDA60D7" w14:textId="77777777" w:rsidR="008C25B2" w:rsidRPr="00012924" w:rsidRDefault="008C25B2" w:rsidP="0049323C">
            <w:pPr>
              <w:rPr>
                <w:rFonts w:ascii="Times New Roman" w:hAnsi="Times New Roman"/>
                <w:sz w:val="20"/>
              </w:rPr>
            </w:pPr>
            <w:r w:rsidRPr="00012924">
              <w:rPr>
                <w:rFonts w:ascii="Times New Roman" w:hAnsi="Times New Roman"/>
                <w:sz w:val="20"/>
              </w:rPr>
              <w:t>9 of 9</w:t>
            </w:r>
          </w:p>
        </w:tc>
        <w:tc>
          <w:tcPr>
            <w:tcW w:w="2425" w:type="dxa"/>
            <w:shd w:val="clear" w:color="auto" w:fill="auto"/>
          </w:tcPr>
          <w:p w14:paraId="70C1FF21" w14:textId="77777777" w:rsidR="008C25B2" w:rsidRPr="00012924" w:rsidRDefault="008C25B2" w:rsidP="0049323C">
            <w:pPr>
              <w:rPr>
                <w:rFonts w:ascii="Times New Roman" w:hAnsi="Times New Roman"/>
                <w:sz w:val="20"/>
              </w:rPr>
            </w:pPr>
            <w:r w:rsidRPr="00012924">
              <w:rPr>
                <w:rFonts w:ascii="Times New Roman" w:hAnsi="Times New Roman"/>
                <w:sz w:val="20"/>
              </w:rPr>
              <w:t>3- Exceeds expectations</w:t>
            </w:r>
          </w:p>
        </w:tc>
      </w:tr>
      <w:tr w:rsidR="00DF15D4" w:rsidRPr="00012924" w14:paraId="4A3A83D0" w14:textId="77777777" w:rsidTr="0049323C">
        <w:tc>
          <w:tcPr>
            <w:tcW w:w="8630" w:type="dxa"/>
            <w:gridSpan w:val="4"/>
          </w:tcPr>
          <w:p w14:paraId="02A33525" w14:textId="50706050" w:rsidR="00DF15D4" w:rsidRPr="00012924" w:rsidRDefault="00DF15D4" w:rsidP="00736C19">
            <w:pPr>
              <w:rPr>
                <w:rFonts w:ascii="Times New Roman" w:hAnsi="Times New Roman"/>
                <w:sz w:val="20"/>
                <w:highlight w:val="yellow"/>
              </w:rPr>
            </w:pPr>
            <w:r>
              <w:rPr>
                <w:rFonts w:ascii="Times New Roman" w:eastAsiaTheme="minorEastAsia" w:hAnsi="Times New Roman"/>
                <w:b/>
                <w:bCs/>
                <w:sz w:val="20"/>
                <w:szCs w:val="20"/>
                <w:lang w:eastAsia="en-US"/>
              </w:rPr>
              <w:t>OEG 4</w:t>
            </w:r>
            <w:r w:rsidRPr="00012924">
              <w:rPr>
                <w:rFonts w:ascii="Times New Roman" w:eastAsiaTheme="minorEastAsia" w:hAnsi="Times New Roman"/>
                <w:b/>
                <w:bCs/>
                <w:sz w:val="20"/>
                <w:szCs w:val="20"/>
                <w:lang w:eastAsia="en-US"/>
              </w:rPr>
              <w:t xml:space="preserve">: </w:t>
            </w:r>
            <w:r w:rsidRPr="00012924">
              <w:rPr>
                <w:rFonts w:ascii="Times New Roman" w:hAnsi="Times New Roman"/>
                <w:b/>
                <w:sz w:val="20"/>
              </w:rPr>
              <w:t>Increase communication with Advisory Board</w:t>
            </w:r>
          </w:p>
        </w:tc>
      </w:tr>
      <w:tr w:rsidR="008C25B2" w:rsidRPr="00FD5D4A" w14:paraId="5E40C285" w14:textId="77777777" w:rsidTr="00736C19">
        <w:trPr>
          <w:trHeight w:val="305"/>
        </w:trPr>
        <w:tc>
          <w:tcPr>
            <w:tcW w:w="2065" w:type="dxa"/>
          </w:tcPr>
          <w:p w14:paraId="5A161C89" w14:textId="77777777" w:rsidR="008C25B2" w:rsidRPr="00012924" w:rsidRDefault="008C25B2" w:rsidP="00736C19">
            <w:pPr>
              <w:rPr>
                <w:rFonts w:ascii="Times New Roman" w:hAnsi="Times New Roman"/>
                <w:b/>
                <w:sz w:val="20"/>
              </w:rPr>
            </w:pPr>
            <w:r w:rsidRPr="00012924">
              <w:rPr>
                <w:rFonts w:ascii="Times New Roman" w:hAnsi="Times New Roman"/>
                <w:sz w:val="20"/>
              </w:rPr>
              <w:t>Measure 1: Actual Communication - Direct</w:t>
            </w:r>
          </w:p>
        </w:tc>
        <w:tc>
          <w:tcPr>
            <w:tcW w:w="2250" w:type="dxa"/>
            <w:shd w:val="clear" w:color="auto" w:fill="auto"/>
          </w:tcPr>
          <w:p w14:paraId="1D519A80" w14:textId="77777777" w:rsidR="008C25B2" w:rsidRPr="00012924" w:rsidRDefault="008C25B2" w:rsidP="0049323C">
            <w:pPr>
              <w:rPr>
                <w:rFonts w:ascii="Times New Roman" w:hAnsi="Times New Roman"/>
                <w:sz w:val="20"/>
              </w:rPr>
            </w:pPr>
            <w:r w:rsidRPr="00012924">
              <w:rPr>
                <w:rFonts w:ascii="Times New Roman" w:hAnsi="Times New Roman"/>
                <w:sz w:val="20"/>
              </w:rPr>
              <w:t>We will communicate email/phone/Skype with Board more than 1x per semester</w:t>
            </w:r>
          </w:p>
        </w:tc>
        <w:tc>
          <w:tcPr>
            <w:tcW w:w="1890" w:type="dxa"/>
            <w:shd w:val="clear" w:color="auto" w:fill="auto"/>
          </w:tcPr>
          <w:p w14:paraId="5EA0D519" w14:textId="4C8696FF" w:rsidR="008C25B2" w:rsidRPr="00012924" w:rsidRDefault="008C25B2" w:rsidP="0049323C">
            <w:pPr>
              <w:rPr>
                <w:rFonts w:ascii="Times New Roman" w:hAnsi="Times New Roman"/>
                <w:sz w:val="20"/>
              </w:rPr>
            </w:pPr>
            <w:r w:rsidRPr="00012924">
              <w:rPr>
                <w:rFonts w:ascii="Times New Roman" w:hAnsi="Times New Roman"/>
                <w:sz w:val="20"/>
              </w:rPr>
              <w:t>W</w:t>
            </w:r>
            <w:r w:rsidR="00DF15D4">
              <w:rPr>
                <w:rFonts w:ascii="Times New Roman" w:hAnsi="Times New Roman"/>
                <w:sz w:val="20"/>
              </w:rPr>
              <w:t>e communicated with multiple Board members each semester.</w:t>
            </w:r>
          </w:p>
        </w:tc>
        <w:tc>
          <w:tcPr>
            <w:tcW w:w="2425" w:type="dxa"/>
            <w:shd w:val="clear" w:color="auto" w:fill="auto"/>
          </w:tcPr>
          <w:p w14:paraId="5B1C0D8D" w14:textId="6CB3BC3F" w:rsidR="008C25B2" w:rsidRPr="00012924" w:rsidRDefault="00264EB1" w:rsidP="0049323C">
            <w:pPr>
              <w:rPr>
                <w:rFonts w:ascii="Times New Roman" w:hAnsi="Times New Roman"/>
                <w:sz w:val="20"/>
              </w:rPr>
            </w:pPr>
            <w:r>
              <w:rPr>
                <w:rFonts w:ascii="Times New Roman" w:hAnsi="Times New Roman"/>
                <w:sz w:val="20"/>
              </w:rPr>
              <w:t>3</w:t>
            </w:r>
            <w:r w:rsidR="008C25B2" w:rsidRPr="00012924">
              <w:rPr>
                <w:rFonts w:ascii="Times New Roman" w:hAnsi="Times New Roman"/>
                <w:sz w:val="20"/>
              </w:rPr>
              <w:t xml:space="preserve"> – </w:t>
            </w:r>
            <w:r>
              <w:rPr>
                <w:rFonts w:ascii="Times New Roman" w:hAnsi="Times New Roman"/>
                <w:sz w:val="20"/>
              </w:rPr>
              <w:t>Exceed</w:t>
            </w:r>
            <w:r w:rsidR="00DF15D4">
              <w:rPr>
                <w:rFonts w:ascii="Times New Roman" w:hAnsi="Times New Roman"/>
                <w:sz w:val="20"/>
              </w:rPr>
              <w:t>s</w:t>
            </w:r>
            <w:r w:rsidR="008C25B2" w:rsidRPr="00012924">
              <w:rPr>
                <w:rFonts w:ascii="Times New Roman" w:hAnsi="Times New Roman"/>
                <w:sz w:val="20"/>
              </w:rPr>
              <w:t xml:space="preserve"> expectation</w:t>
            </w:r>
          </w:p>
        </w:tc>
      </w:tr>
      <w:tr w:rsidR="008C25B2" w:rsidRPr="0021534B" w14:paraId="24E1DDB8" w14:textId="77777777" w:rsidTr="0049323C">
        <w:trPr>
          <w:trHeight w:val="1704"/>
        </w:trPr>
        <w:tc>
          <w:tcPr>
            <w:tcW w:w="8630" w:type="dxa"/>
            <w:gridSpan w:val="4"/>
          </w:tcPr>
          <w:p w14:paraId="75736286" w14:textId="77777777" w:rsidR="008C25B2" w:rsidRDefault="008C25B2" w:rsidP="0049323C">
            <w:pPr>
              <w:rPr>
                <w:rFonts w:ascii="Times New Roman" w:hAnsi="Times New Roman"/>
                <w:b/>
                <w:i/>
                <w:sz w:val="20"/>
              </w:rPr>
            </w:pPr>
            <w:r w:rsidRPr="0041149B">
              <w:rPr>
                <w:rFonts w:ascii="Times New Roman" w:hAnsi="Times New Roman"/>
                <w:b/>
                <w:i/>
                <w:sz w:val="20"/>
              </w:rPr>
              <w:t xml:space="preserve">**Explanation of course action for intended outcomes not realized: </w:t>
            </w:r>
          </w:p>
          <w:p w14:paraId="5FD5B732" w14:textId="50D4BA51" w:rsidR="008C25B2" w:rsidRPr="007D1136" w:rsidRDefault="00DF15D4" w:rsidP="007D1136">
            <w:pPr>
              <w:rPr>
                <w:rFonts w:ascii="Times New Roman" w:hAnsi="Times New Roman"/>
                <w:b/>
                <w:i/>
                <w:sz w:val="20"/>
              </w:rPr>
            </w:pPr>
            <w:r>
              <w:rPr>
                <w:rFonts w:ascii="Times New Roman" w:hAnsi="Times New Roman"/>
                <w:b/>
                <w:i/>
                <w:sz w:val="20"/>
              </w:rPr>
              <w:t xml:space="preserve">All goals </w:t>
            </w:r>
            <w:proofErr w:type="gramStart"/>
            <w:r>
              <w:rPr>
                <w:rFonts w:ascii="Times New Roman" w:hAnsi="Times New Roman"/>
                <w:b/>
                <w:i/>
                <w:sz w:val="20"/>
              </w:rPr>
              <w:t>were achieved</w:t>
            </w:r>
            <w:proofErr w:type="gramEnd"/>
            <w:r w:rsidR="00264EB1">
              <w:rPr>
                <w:rFonts w:ascii="Times New Roman" w:hAnsi="Times New Roman"/>
                <w:b/>
                <w:i/>
                <w:sz w:val="20"/>
              </w:rPr>
              <w:t xml:space="preserve"> but I would expound on OEG 4</w:t>
            </w:r>
            <w:r w:rsidR="007D1136">
              <w:rPr>
                <w:rFonts w:ascii="Times New Roman" w:hAnsi="Times New Roman"/>
                <w:b/>
                <w:i/>
                <w:sz w:val="20"/>
              </w:rPr>
              <w:t>. T</w:t>
            </w:r>
            <w:r w:rsidR="00264EB1">
              <w:rPr>
                <w:rFonts w:ascii="Times New Roman" w:hAnsi="Times New Roman"/>
                <w:b/>
                <w:i/>
                <w:sz w:val="20"/>
              </w:rPr>
              <w:t xml:space="preserve">he sport management faculty contacted each Advisory Board member to solicit feedback. </w:t>
            </w:r>
            <w:proofErr w:type="gramStart"/>
            <w:r w:rsidR="007D1136">
              <w:rPr>
                <w:rFonts w:ascii="Times New Roman" w:hAnsi="Times New Roman"/>
                <w:b/>
                <w:i/>
                <w:sz w:val="20"/>
              </w:rPr>
              <w:t>As a result</w:t>
            </w:r>
            <w:proofErr w:type="gramEnd"/>
            <w:r w:rsidR="007D1136">
              <w:rPr>
                <w:rFonts w:ascii="Times New Roman" w:hAnsi="Times New Roman"/>
                <w:b/>
                <w:i/>
                <w:sz w:val="20"/>
              </w:rPr>
              <w:t xml:space="preserve"> of this effort, o</w:t>
            </w:r>
            <w:r w:rsidR="00264EB1">
              <w:rPr>
                <w:rFonts w:ascii="Times New Roman" w:hAnsi="Times New Roman"/>
                <w:b/>
                <w:i/>
                <w:sz w:val="20"/>
              </w:rPr>
              <w:t xml:space="preserve">ne </w:t>
            </w:r>
            <w:r w:rsidR="007D1136">
              <w:rPr>
                <w:rFonts w:ascii="Times New Roman" w:hAnsi="Times New Roman"/>
                <w:b/>
                <w:i/>
                <w:sz w:val="20"/>
              </w:rPr>
              <w:t xml:space="preserve">member is now assisting in the supervision of our interns. Two other members are also actively contributing to the growth of the program. They have shared their time and expertise and donated funds for professional development opportunities and a room renovation that directly benefit the students. </w:t>
            </w:r>
            <w:r w:rsidR="00264EB1">
              <w:rPr>
                <w:rFonts w:ascii="Times New Roman" w:hAnsi="Times New Roman"/>
                <w:b/>
                <w:i/>
                <w:sz w:val="20"/>
              </w:rPr>
              <w:t>We will continue to strive to increase our communication with multiple members each semester.</w:t>
            </w:r>
          </w:p>
        </w:tc>
      </w:tr>
    </w:tbl>
    <w:p w14:paraId="18147C27" w14:textId="1EAE4489" w:rsidR="00422416" w:rsidRPr="00CF68E2" w:rsidRDefault="00422416" w:rsidP="00422416">
      <w:pPr>
        <w:rPr>
          <w:rFonts w:ascii="Times New Roman" w:hAnsi="Times New Roman"/>
          <w:i/>
          <w:sz w:val="20"/>
        </w:rPr>
      </w:pPr>
      <w:r w:rsidRPr="00CF68E2">
        <w:rPr>
          <w:rFonts w:ascii="Times New Roman" w:hAnsi="Times New Roman"/>
          <w:i/>
          <w:sz w:val="20"/>
        </w:rPr>
        <w:t xml:space="preserve">Notes: 1) Provide all explanations of this table that follows. 2) If you are using different operational outcomes measures for different degree programs, please replicate this form, using one form for each program that has different measures. 3) If different programs use the same measures, only one copy of this form </w:t>
      </w:r>
      <w:proofErr w:type="gramStart"/>
      <w:r w:rsidRPr="00CF68E2">
        <w:rPr>
          <w:rFonts w:ascii="Times New Roman" w:hAnsi="Times New Roman"/>
          <w:i/>
          <w:sz w:val="20"/>
        </w:rPr>
        <w:t>is needed</w:t>
      </w:r>
      <w:proofErr w:type="gramEnd"/>
      <w:r w:rsidRPr="00CF68E2">
        <w:rPr>
          <w:rFonts w:ascii="Times New Roman" w:hAnsi="Times New Roman"/>
          <w:i/>
          <w:sz w:val="20"/>
        </w:rPr>
        <w:t>.</w:t>
      </w:r>
    </w:p>
    <w:p w14:paraId="64EBADAC" w14:textId="77777777" w:rsidR="00422416" w:rsidRDefault="00422416" w:rsidP="00422416">
      <w:pPr>
        <w:rPr>
          <w:iCs/>
          <w:sz w:val="18"/>
          <w:szCs w:val="18"/>
        </w:rPr>
      </w:pPr>
    </w:p>
    <w:p w14:paraId="23554D9A" w14:textId="63243A96" w:rsidR="00716F00" w:rsidRDefault="00716F00" w:rsidP="00B40F9B">
      <w:pPr>
        <w:suppressAutoHyphens w:val="0"/>
      </w:pPr>
    </w:p>
    <w:sectPr w:rsidR="00716F00" w:rsidSect="00FC5033">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41205" w14:textId="77777777" w:rsidR="001A6C9D" w:rsidRDefault="001A6C9D" w:rsidP="00422416">
      <w:r>
        <w:separator/>
      </w:r>
    </w:p>
  </w:endnote>
  <w:endnote w:type="continuationSeparator" w:id="0">
    <w:p w14:paraId="0EF9BF05" w14:textId="77777777" w:rsidR="001A6C9D" w:rsidRDefault="001A6C9D" w:rsidP="0042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Bold">
    <w:altName w:val="Palatino"/>
    <w:panose1 w:val="02020702060506020403"/>
    <w:charset w:val="00"/>
    <w:family w:val="roman"/>
    <w:notTrueType/>
    <w:pitch w:val="variable"/>
    <w:sig w:usb0="00000007" w:usb1="00000001" w:usb2="00000000" w:usb3="00000000" w:csb0="00000093"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56B71" w14:textId="77777777" w:rsidR="001A4630" w:rsidRDefault="001A4630" w:rsidP="00712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7A040" w14:textId="77777777" w:rsidR="001A4630" w:rsidRDefault="001A46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820C" w14:textId="0731B5DF" w:rsidR="001A4630" w:rsidRDefault="001A4630" w:rsidP="00712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7D76">
      <w:rPr>
        <w:rStyle w:val="PageNumber"/>
        <w:noProof/>
      </w:rPr>
      <w:t>1</w:t>
    </w:r>
    <w:r>
      <w:rPr>
        <w:rStyle w:val="PageNumber"/>
      </w:rPr>
      <w:fldChar w:fldCharType="end"/>
    </w:r>
  </w:p>
  <w:p w14:paraId="7D51AE5E" w14:textId="46ADD0AA" w:rsidR="001A4630" w:rsidRDefault="001A4630">
    <w:pPr>
      <w:pStyle w:val="Footer"/>
      <w:tabs>
        <w:tab w:val="clear" w:pos="4320"/>
        <w:tab w:val="clear" w:pos="8640"/>
        <w:tab w:val="center" w:pos="4680"/>
        <w:tab w:val="right" w:pos="9360"/>
      </w:tabs>
    </w:pPr>
    <w:r>
      <w:rPr>
        <w:noProof/>
        <w:lang w:val="en-US" w:eastAsia="en-US"/>
      </w:rPr>
      <mc:AlternateContent>
        <mc:Choice Requires="wps">
          <w:drawing>
            <wp:anchor distT="0" distB="0" distL="0" distR="0" simplePos="0" relativeHeight="251659264" behindDoc="0" locked="0" layoutInCell="1" allowOverlap="1" wp14:anchorId="770B1F5F" wp14:editId="0E35F2BC">
              <wp:simplePos x="0" y="0"/>
              <wp:positionH relativeFrom="margin">
                <wp:align>center</wp:align>
              </wp:positionH>
              <wp:positionV relativeFrom="paragraph">
                <wp:posOffset>635</wp:posOffset>
              </wp:positionV>
              <wp:extent cx="35560" cy="156845"/>
              <wp:effectExtent l="9525" t="635" r="2540" b="444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F70E2" w14:textId="77777777" w:rsidR="001A4630" w:rsidRDefault="001A4630">
                          <w:pPr>
                            <w:pStyle w:val="Footer"/>
                            <w:rPr>
                              <w:rStyle w:val="PageNumber"/>
                            </w:rPr>
                          </w:pPr>
                          <w:r>
                            <w:rPr>
                              <w:rStyle w:val="PageNumbe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B1F5F" id="_x0000_t202" coordsize="21600,21600" o:spt="202" path="m,l,21600r21600,l21600,xe">
              <v:stroke joinstyle="miter"/>
              <v:path gradientshapeok="t" o:connecttype="rect"/>
            </v:shapetype>
            <v:shape id="Text Box 1" o:spid="_x0000_s1026" type="#_x0000_t202" style="position:absolute;margin-left:0;margin-top:.05pt;width:2.8pt;height:12.3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" stroked="f">
              <v:fill opacity="0"/>
              <v:textbox inset="0,0,0,0">
                <w:txbxContent>
                  <w:p w14:paraId="00BF70E2" w14:textId="77777777" w:rsidR="001A4630" w:rsidRDefault="001A4630">
                    <w:pPr>
                      <w:pStyle w:val="Footer"/>
                      <w:rPr>
                        <w:rStyle w:val="PageNumber"/>
                      </w:rPr>
                    </w:pPr>
                    <w:r>
                      <w:rPr>
                        <w:rStyle w:val="PageNumber"/>
                      </w:rPr>
                      <w:t xml:space="preserve"> </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0901E" w14:textId="77777777" w:rsidR="001A6C9D" w:rsidRDefault="001A6C9D" w:rsidP="00422416">
      <w:r>
        <w:separator/>
      </w:r>
    </w:p>
  </w:footnote>
  <w:footnote w:type="continuationSeparator" w:id="0">
    <w:p w14:paraId="61BCE7D2" w14:textId="77777777" w:rsidR="001A6C9D" w:rsidRDefault="001A6C9D" w:rsidP="00422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D2803" w14:textId="77777777" w:rsidR="001A4630" w:rsidRPr="005D6FB4" w:rsidRDefault="001A4630" w:rsidP="001A4630">
    <w:pPr>
      <w:pageBreakBefor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188258DD"/>
    <w:multiLevelType w:val="hybridMultilevel"/>
    <w:tmpl w:val="A2BCA15A"/>
    <w:lvl w:ilvl="0" w:tplc="919A6C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04158"/>
    <w:multiLevelType w:val="hybridMultilevel"/>
    <w:tmpl w:val="1090CB0E"/>
    <w:lvl w:ilvl="0" w:tplc="5BD2D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7F79DD"/>
    <w:multiLevelType w:val="multilevel"/>
    <w:tmpl w:val="E270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B785E"/>
    <w:multiLevelType w:val="hybridMultilevel"/>
    <w:tmpl w:val="E62E330A"/>
    <w:lvl w:ilvl="0" w:tplc="31CA6676">
      <w:start w:val="1"/>
      <w:numFmt w:val="decimal"/>
      <w:lvlText w:val="%1."/>
      <w:lvlJc w:val="left"/>
      <w:pPr>
        <w:tabs>
          <w:tab w:val="num" w:pos="720"/>
        </w:tabs>
        <w:ind w:left="720" w:hanging="360"/>
      </w:pPr>
      <w:rPr>
        <w:rFonts w:hint="default"/>
      </w:rPr>
    </w:lvl>
    <w:lvl w:ilvl="1" w:tplc="0BC60CE2">
      <w:start w:val="1"/>
      <w:numFmt w:val="decimal"/>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67772"/>
    <w:multiLevelType w:val="hybridMultilevel"/>
    <w:tmpl w:val="60E4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95692"/>
    <w:multiLevelType w:val="hybridMultilevel"/>
    <w:tmpl w:val="38BAC9D4"/>
    <w:lvl w:ilvl="0" w:tplc="5DCA7EB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B64779"/>
    <w:multiLevelType w:val="hybridMultilevel"/>
    <w:tmpl w:val="56F08B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16"/>
    <w:rsid w:val="00000DD8"/>
    <w:rsid w:val="000405F0"/>
    <w:rsid w:val="00055752"/>
    <w:rsid w:val="000A7C0C"/>
    <w:rsid w:val="000E360E"/>
    <w:rsid w:val="00143C62"/>
    <w:rsid w:val="001676C5"/>
    <w:rsid w:val="00170C85"/>
    <w:rsid w:val="001A4630"/>
    <w:rsid w:val="001A6C9D"/>
    <w:rsid w:val="00226999"/>
    <w:rsid w:val="0025332F"/>
    <w:rsid w:val="00264EB1"/>
    <w:rsid w:val="0028785F"/>
    <w:rsid w:val="00390E82"/>
    <w:rsid w:val="003923F2"/>
    <w:rsid w:val="003B0126"/>
    <w:rsid w:val="004060F6"/>
    <w:rsid w:val="00422416"/>
    <w:rsid w:val="00467C8C"/>
    <w:rsid w:val="004C5976"/>
    <w:rsid w:val="004C5C84"/>
    <w:rsid w:val="0052348E"/>
    <w:rsid w:val="005238F9"/>
    <w:rsid w:val="00613212"/>
    <w:rsid w:val="0061366B"/>
    <w:rsid w:val="006250CF"/>
    <w:rsid w:val="00647618"/>
    <w:rsid w:val="0067604F"/>
    <w:rsid w:val="00712CE4"/>
    <w:rsid w:val="00716F00"/>
    <w:rsid w:val="00736C19"/>
    <w:rsid w:val="00763624"/>
    <w:rsid w:val="00772285"/>
    <w:rsid w:val="007736EF"/>
    <w:rsid w:val="007D1136"/>
    <w:rsid w:val="00805716"/>
    <w:rsid w:val="00897D76"/>
    <w:rsid w:val="008A1C39"/>
    <w:rsid w:val="008C25B2"/>
    <w:rsid w:val="008F323F"/>
    <w:rsid w:val="008F52BC"/>
    <w:rsid w:val="0095478F"/>
    <w:rsid w:val="00965AB1"/>
    <w:rsid w:val="00976E5E"/>
    <w:rsid w:val="009874A0"/>
    <w:rsid w:val="00A6176C"/>
    <w:rsid w:val="00AE4664"/>
    <w:rsid w:val="00B40F9B"/>
    <w:rsid w:val="00B51179"/>
    <w:rsid w:val="00B96181"/>
    <w:rsid w:val="00C145E6"/>
    <w:rsid w:val="00C17E88"/>
    <w:rsid w:val="00C26769"/>
    <w:rsid w:val="00C837C2"/>
    <w:rsid w:val="00CF68DD"/>
    <w:rsid w:val="00CF7AF4"/>
    <w:rsid w:val="00D2793A"/>
    <w:rsid w:val="00D82A1B"/>
    <w:rsid w:val="00D87390"/>
    <w:rsid w:val="00DA3A5A"/>
    <w:rsid w:val="00DE379F"/>
    <w:rsid w:val="00DF15D4"/>
    <w:rsid w:val="00DF63D7"/>
    <w:rsid w:val="00E52C18"/>
    <w:rsid w:val="00E64190"/>
    <w:rsid w:val="00E92791"/>
    <w:rsid w:val="00EC4386"/>
    <w:rsid w:val="00ED3C4A"/>
    <w:rsid w:val="00F050B2"/>
    <w:rsid w:val="00F35FD2"/>
    <w:rsid w:val="00F62989"/>
    <w:rsid w:val="00FC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0BBD75"/>
  <w14:defaultImageDpi w14:val="300"/>
  <w15:docId w15:val="{11C937CE-3005-477B-8223-060CB5F5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qFormat/>
    <w:rsid w:val="00422416"/>
    <w:pPr>
      <w:suppressAutoHyphens/>
    </w:pPr>
    <w:rPr>
      <w:rFonts w:ascii="Arial" w:eastAsia="Times New Roman" w:hAnsi="Arial" w:cs="Times New Roman"/>
      <w:sz w:val="22"/>
      <w:lang w:eastAsia="ar-SA"/>
    </w:rPr>
  </w:style>
  <w:style w:type="paragraph" w:styleId="Heading1">
    <w:name w:val="heading 1"/>
    <w:basedOn w:val="Normal"/>
    <w:next w:val="Normal"/>
    <w:link w:val="Heading1Char"/>
    <w:qFormat/>
    <w:rsid w:val="00422416"/>
    <w:pPr>
      <w:keepNext/>
      <w:numPr>
        <w:numId w:val="1"/>
      </w:numPr>
      <w:spacing w:before="240" w:after="60"/>
      <w:jc w:val="center"/>
      <w:outlineLvl w:val="0"/>
    </w:pPr>
    <w:rPr>
      <w:rFonts w:ascii="Times New Roman" w:hAnsi="Times New Roman" w:cs="Arial"/>
      <w:b/>
      <w:bCs/>
      <w:kern w:val="1"/>
      <w:sz w:val="32"/>
      <w:szCs w:val="32"/>
    </w:rPr>
  </w:style>
  <w:style w:type="paragraph" w:styleId="Heading2">
    <w:name w:val="heading 2"/>
    <w:basedOn w:val="Normal"/>
    <w:next w:val="Normal"/>
    <w:link w:val="Heading2Char"/>
    <w:qFormat/>
    <w:rsid w:val="00422416"/>
    <w:pPr>
      <w:keepNext/>
      <w:numPr>
        <w:ilvl w:val="1"/>
        <w:numId w:val="1"/>
      </w:numPr>
      <w:spacing w:after="120"/>
      <w:outlineLvl w:val="1"/>
    </w:pPr>
    <w:rPr>
      <w:rFonts w:cs="Arial"/>
      <w:b/>
      <w:bCs/>
      <w:iCs/>
      <w:sz w:val="28"/>
      <w:szCs w:val="28"/>
      <w:u w:val="single"/>
    </w:rPr>
  </w:style>
  <w:style w:type="paragraph" w:styleId="Heading3">
    <w:name w:val="heading 3"/>
    <w:basedOn w:val="Normal"/>
    <w:next w:val="Normal"/>
    <w:link w:val="Heading3Char"/>
    <w:qFormat/>
    <w:rsid w:val="00422416"/>
    <w:pPr>
      <w:keepNext/>
      <w:numPr>
        <w:ilvl w:val="2"/>
        <w:numId w:val="1"/>
      </w:numPr>
      <w:spacing w:before="240" w:after="60"/>
      <w:jc w:val="center"/>
      <w:outlineLvl w:val="2"/>
    </w:pPr>
    <w:rPr>
      <w:b/>
      <w:bCs/>
      <w:i/>
      <w:sz w:val="28"/>
      <w:szCs w:val="26"/>
      <w:lang w:val="x-none"/>
    </w:rPr>
  </w:style>
  <w:style w:type="paragraph" w:styleId="Heading4">
    <w:name w:val="heading 4"/>
    <w:basedOn w:val="Normal"/>
    <w:next w:val="Normal"/>
    <w:link w:val="Heading4Char"/>
    <w:qFormat/>
    <w:rsid w:val="00422416"/>
    <w:pPr>
      <w:keepNext/>
      <w:numPr>
        <w:ilvl w:val="3"/>
        <w:numId w:val="1"/>
      </w:numPr>
      <w:jc w:val="center"/>
      <w:outlineLvl w:val="3"/>
    </w:pPr>
    <w:rPr>
      <w:b/>
      <w:sz w:val="48"/>
      <w:szCs w:val="40"/>
    </w:rPr>
  </w:style>
  <w:style w:type="paragraph" w:styleId="Heading5">
    <w:name w:val="heading 5"/>
    <w:basedOn w:val="Normal"/>
    <w:next w:val="Normal"/>
    <w:link w:val="Heading5Char"/>
    <w:qFormat/>
    <w:rsid w:val="00422416"/>
    <w:pPr>
      <w:keepNext/>
      <w:numPr>
        <w:ilvl w:val="4"/>
        <w:numId w:val="1"/>
      </w:numPr>
      <w:jc w:val="both"/>
      <w:outlineLvl w:val="4"/>
    </w:pPr>
    <w:rPr>
      <w:b/>
      <w:bCs/>
      <w:sz w:val="28"/>
      <w:u w:val="single"/>
      <w:lang w:val="x-none"/>
    </w:rPr>
  </w:style>
  <w:style w:type="paragraph" w:styleId="Heading6">
    <w:name w:val="heading 6"/>
    <w:basedOn w:val="Normal"/>
    <w:next w:val="Normal"/>
    <w:link w:val="Heading6Char"/>
    <w:qFormat/>
    <w:rsid w:val="00422416"/>
    <w:pPr>
      <w:keepNext/>
      <w:numPr>
        <w:ilvl w:val="5"/>
        <w:numId w:val="1"/>
      </w:numPr>
      <w:outlineLvl w:val="5"/>
    </w:pPr>
    <w:rPr>
      <w:rFonts w:ascii="Times New Roman" w:hAnsi="Times New Roman"/>
      <w:b/>
      <w:bCs/>
      <w:color w:val="000000"/>
      <w:sz w:val="18"/>
      <w:lang w:val="x-none"/>
    </w:rPr>
  </w:style>
  <w:style w:type="paragraph" w:styleId="Heading7">
    <w:name w:val="heading 7"/>
    <w:basedOn w:val="Normal"/>
    <w:next w:val="Normal"/>
    <w:link w:val="Heading7Char"/>
    <w:qFormat/>
    <w:rsid w:val="00422416"/>
    <w:pPr>
      <w:keepNext/>
      <w:numPr>
        <w:ilvl w:val="6"/>
        <w:numId w:val="1"/>
      </w:numPr>
      <w:jc w:val="center"/>
      <w:outlineLvl w:val="6"/>
    </w:pPr>
    <w:rPr>
      <w:rFonts w:ascii="Times New Roman" w:hAnsi="Times New Roman"/>
      <w:b/>
      <w:bCs/>
      <w:sz w:val="18"/>
      <w:lang w:val="x-none"/>
    </w:rPr>
  </w:style>
  <w:style w:type="paragraph" w:styleId="Heading8">
    <w:name w:val="heading 8"/>
    <w:basedOn w:val="Normal"/>
    <w:next w:val="Normal"/>
    <w:link w:val="Heading8Char"/>
    <w:uiPriority w:val="99"/>
    <w:qFormat/>
    <w:rsid w:val="00422416"/>
    <w:pPr>
      <w:keepNext/>
      <w:numPr>
        <w:ilvl w:val="7"/>
        <w:numId w:val="1"/>
      </w:numPr>
      <w:jc w:val="center"/>
      <w:outlineLvl w:val="7"/>
    </w:pPr>
    <w:rPr>
      <w:rFonts w:ascii="Times New Roman" w:hAnsi="Times New Roman"/>
      <w:b/>
      <w:iCs/>
      <w:color w:val="FF0000"/>
      <w:sz w:val="28"/>
      <w:szCs w:val="28"/>
      <w:lang w:val="x-none"/>
    </w:rPr>
  </w:style>
  <w:style w:type="paragraph" w:styleId="Heading9">
    <w:name w:val="heading 9"/>
    <w:basedOn w:val="Normal"/>
    <w:next w:val="Normal"/>
    <w:link w:val="Heading9Char"/>
    <w:uiPriority w:val="99"/>
    <w:qFormat/>
    <w:rsid w:val="00422416"/>
    <w:pPr>
      <w:keepNext/>
      <w:numPr>
        <w:ilvl w:val="8"/>
        <w:numId w:val="1"/>
      </w:numPr>
      <w:jc w:val="center"/>
      <w:outlineLvl w:val="8"/>
    </w:pPr>
    <w:rPr>
      <w:rFonts w:ascii="Times New Roman" w:hAnsi="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416"/>
    <w:rPr>
      <w:rFonts w:ascii="Times New Roman" w:eastAsia="Times New Roman" w:hAnsi="Times New Roman" w:cs="Arial"/>
      <w:b/>
      <w:bCs/>
      <w:kern w:val="1"/>
      <w:sz w:val="32"/>
      <w:szCs w:val="32"/>
      <w:lang w:eastAsia="ar-SA"/>
    </w:rPr>
  </w:style>
  <w:style w:type="character" w:customStyle="1" w:styleId="Heading2Char">
    <w:name w:val="Heading 2 Char"/>
    <w:basedOn w:val="DefaultParagraphFont"/>
    <w:link w:val="Heading2"/>
    <w:rsid w:val="00422416"/>
    <w:rPr>
      <w:rFonts w:ascii="Arial" w:eastAsia="Times New Roman" w:hAnsi="Arial" w:cs="Arial"/>
      <w:b/>
      <w:bCs/>
      <w:iCs/>
      <w:sz w:val="28"/>
      <w:szCs w:val="28"/>
      <w:u w:val="single"/>
      <w:lang w:eastAsia="ar-SA"/>
    </w:rPr>
  </w:style>
  <w:style w:type="character" w:customStyle="1" w:styleId="Heading3Char">
    <w:name w:val="Heading 3 Char"/>
    <w:basedOn w:val="DefaultParagraphFont"/>
    <w:link w:val="Heading3"/>
    <w:rsid w:val="00422416"/>
    <w:rPr>
      <w:rFonts w:ascii="Arial" w:eastAsia="Times New Roman" w:hAnsi="Arial" w:cs="Times New Roman"/>
      <w:b/>
      <w:bCs/>
      <w:i/>
      <w:sz w:val="28"/>
      <w:szCs w:val="26"/>
      <w:lang w:val="x-none" w:eastAsia="ar-SA"/>
    </w:rPr>
  </w:style>
  <w:style w:type="character" w:customStyle="1" w:styleId="Heading4Char">
    <w:name w:val="Heading 4 Char"/>
    <w:basedOn w:val="DefaultParagraphFont"/>
    <w:link w:val="Heading4"/>
    <w:rsid w:val="00422416"/>
    <w:rPr>
      <w:rFonts w:ascii="Arial" w:eastAsia="Times New Roman" w:hAnsi="Arial" w:cs="Times New Roman"/>
      <w:b/>
      <w:sz w:val="48"/>
      <w:szCs w:val="40"/>
      <w:lang w:eastAsia="ar-SA"/>
    </w:rPr>
  </w:style>
  <w:style w:type="character" w:customStyle="1" w:styleId="Heading5Char">
    <w:name w:val="Heading 5 Char"/>
    <w:basedOn w:val="DefaultParagraphFont"/>
    <w:link w:val="Heading5"/>
    <w:rsid w:val="00422416"/>
    <w:rPr>
      <w:rFonts w:ascii="Arial" w:eastAsia="Times New Roman" w:hAnsi="Arial" w:cs="Times New Roman"/>
      <w:b/>
      <w:bCs/>
      <w:sz w:val="28"/>
      <w:u w:val="single"/>
      <w:lang w:val="x-none" w:eastAsia="ar-SA"/>
    </w:rPr>
  </w:style>
  <w:style w:type="character" w:customStyle="1" w:styleId="Heading6Char">
    <w:name w:val="Heading 6 Char"/>
    <w:basedOn w:val="DefaultParagraphFont"/>
    <w:link w:val="Heading6"/>
    <w:rsid w:val="00422416"/>
    <w:rPr>
      <w:rFonts w:ascii="Times New Roman" w:eastAsia="Times New Roman" w:hAnsi="Times New Roman" w:cs="Times New Roman"/>
      <w:b/>
      <w:bCs/>
      <w:color w:val="000000"/>
      <w:sz w:val="18"/>
      <w:lang w:val="x-none" w:eastAsia="ar-SA"/>
    </w:rPr>
  </w:style>
  <w:style w:type="character" w:customStyle="1" w:styleId="Heading7Char">
    <w:name w:val="Heading 7 Char"/>
    <w:basedOn w:val="DefaultParagraphFont"/>
    <w:link w:val="Heading7"/>
    <w:rsid w:val="00422416"/>
    <w:rPr>
      <w:rFonts w:ascii="Times New Roman" w:eastAsia="Times New Roman" w:hAnsi="Times New Roman" w:cs="Times New Roman"/>
      <w:b/>
      <w:bCs/>
      <w:sz w:val="18"/>
      <w:lang w:val="x-none" w:eastAsia="ar-SA"/>
    </w:rPr>
  </w:style>
  <w:style w:type="character" w:customStyle="1" w:styleId="Heading8Char">
    <w:name w:val="Heading 8 Char"/>
    <w:basedOn w:val="DefaultParagraphFont"/>
    <w:link w:val="Heading8"/>
    <w:uiPriority w:val="99"/>
    <w:rsid w:val="00422416"/>
    <w:rPr>
      <w:rFonts w:ascii="Times New Roman" w:eastAsia="Times New Roman" w:hAnsi="Times New Roman" w:cs="Times New Roman"/>
      <w:b/>
      <w:iCs/>
      <w:color w:val="FF0000"/>
      <w:sz w:val="28"/>
      <w:szCs w:val="28"/>
      <w:lang w:val="x-none" w:eastAsia="ar-SA"/>
    </w:rPr>
  </w:style>
  <w:style w:type="character" w:customStyle="1" w:styleId="Heading9Char">
    <w:name w:val="Heading 9 Char"/>
    <w:basedOn w:val="DefaultParagraphFont"/>
    <w:link w:val="Heading9"/>
    <w:uiPriority w:val="99"/>
    <w:rsid w:val="00422416"/>
    <w:rPr>
      <w:rFonts w:ascii="Times New Roman" w:eastAsia="Times New Roman" w:hAnsi="Times New Roman" w:cs="Times New Roman"/>
      <w:b/>
      <w:bCs/>
      <w:sz w:val="22"/>
      <w:lang w:val="x-none" w:eastAsia="ar-SA"/>
    </w:rPr>
  </w:style>
  <w:style w:type="character" w:styleId="PageNumber">
    <w:name w:val="page number"/>
    <w:basedOn w:val="DefaultParagraphFont"/>
    <w:uiPriority w:val="99"/>
    <w:rsid w:val="00422416"/>
  </w:style>
  <w:style w:type="paragraph" w:styleId="Footer">
    <w:name w:val="footer"/>
    <w:basedOn w:val="Normal"/>
    <w:link w:val="FooterChar"/>
    <w:uiPriority w:val="99"/>
    <w:rsid w:val="00422416"/>
    <w:pPr>
      <w:tabs>
        <w:tab w:val="center" w:pos="4320"/>
        <w:tab w:val="right" w:pos="8640"/>
      </w:tabs>
    </w:pPr>
    <w:rPr>
      <w:lang w:val="x-none"/>
    </w:rPr>
  </w:style>
  <w:style w:type="character" w:customStyle="1" w:styleId="FooterChar">
    <w:name w:val="Footer Char"/>
    <w:basedOn w:val="DefaultParagraphFont"/>
    <w:link w:val="Footer"/>
    <w:uiPriority w:val="99"/>
    <w:rsid w:val="00422416"/>
    <w:rPr>
      <w:rFonts w:ascii="Arial" w:eastAsia="Times New Roman" w:hAnsi="Arial" w:cs="Times New Roman"/>
      <w:sz w:val="22"/>
      <w:lang w:val="x-none" w:eastAsia="ar-SA"/>
    </w:rPr>
  </w:style>
  <w:style w:type="paragraph" w:customStyle="1" w:styleId="Header1">
    <w:name w:val="Header1"/>
    <w:basedOn w:val="Normal"/>
    <w:rsid w:val="00422416"/>
    <w:pPr>
      <w:widowControl w:val="0"/>
      <w:tabs>
        <w:tab w:val="center" w:pos="4320"/>
        <w:tab w:val="right" w:pos="8640"/>
      </w:tabs>
    </w:pPr>
    <w:rPr>
      <w:rFonts w:eastAsia="Calibri" w:cs="Arial"/>
      <w:szCs w:val="22"/>
    </w:rPr>
  </w:style>
  <w:style w:type="paragraph" w:customStyle="1" w:styleId="Heading51">
    <w:name w:val="Heading 51"/>
    <w:basedOn w:val="Normal"/>
    <w:next w:val="Normal"/>
    <w:rsid w:val="00422416"/>
    <w:pPr>
      <w:keepNext/>
      <w:widowControl w:val="0"/>
      <w:tabs>
        <w:tab w:val="num" w:pos="1008"/>
      </w:tabs>
      <w:ind w:left="1008" w:hanging="1008"/>
      <w:jc w:val="both"/>
      <w:outlineLvl w:val="4"/>
    </w:pPr>
    <w:rPr>
      <w:rFonts w:eastAsia="Calibri" w:cs="Arial"/>
      <w:b/>
      <w:bCs/>
      <w:sz w:val="28"/>
      <w:szCs w:val="28"/>
      <w:u w:val="single"/>
    </w:rPr>
  </w:style>
  <w:style w:type="paragraph" w:customStyle="1" w:styleId="Heading61">
    <w:name w:val="Heading 61"/>
    <w:basedOn w:val="Normal"/>
    <w:next w:val="Normal"/>
    <w:rsid w:val="00422416"/>
    <w:pPr>
      <w:keepNext/>
      <w:widowControl w:val="0"/>
      <w:tabs>
        <w:tab w:val="num" w:pos="1152"/>
      </w:tabs>
      <w:ind w:left="1152" w:hanging="1152"/>
      <w:outlineLvl w:val="5"/>
    </w:pPr>
    <w:rPr>
      <w:rFonts w:ascii="Times New Roman" w:eastAsia="Calibri" w:hAnsi="Times New Roman"/>
      <w:b/>
      <w:bCs/>
      <w:color w:val="000000"/>
      <w:sz w:val="18"/>
      <w:szCs w:val="18"/>
    </w:rPr>
  </w:style>
  <w:style w:type="paragraph" w:customStyle="1" w:styleId="Caption1">
    <w:name w:val="Caption1"/>
    <w:basedOn w:val="Normal"/>
    <w:next w:val="Normal"/>
    <w:rsid w:val="00422416"/>
    <w:pPr>
      <w:widowControl w:val="0"/>
      <w:spacing w:before="120" w:after="120"/>
    </w:pPr>
    <w:rPr>
      <w:rFonts w:eastAsia="Calibri" w:cs="Arial"/>
      <w:b/>
      <w:bCs/>
      <w:sz w:val="20"/>
      <w:szCs w:val="20"/>
    </w:rPr>
  </w:style>
  <w:style w:type="paragraph" w:customStyle="1" w:styleId="Pa9">
    <w:name w:val="Pa9"/>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1">
    <w:name w:val="A1"/>
    <w:uiPriority w:val="99"/>
    <w:rsid w:val="00B96181"/>
    <w:rPr>
      <w:rFonts w:cs="Adobe Garamond Pro Bold"/>
      <w:b/>
      <w:bCs/>
      <w:color w:val="994505"/>
      <w:sz w:val="28"/>
      <w:szCs w:val="28"/>
    </w:rPr>
  </w:style>
  <w:style w:type="character" w:customStyle="1" w:styleId="A5">
    <w:name w:val="A5"/>
    <w:uiPriority w:val="99"/>
    <w:rsid w:val="00B96181"/>
    <w:rPr>
      <w:rFonts w:ascii="Adobe Garamond Pro" w:hAnsi="Adobe Garamond Pro" w:cs="Adobe Garamond Pro"/>
      <w:i/>
      <w:iCs/>
      <w:color w:val="221E1F"/>
      <w:sz w:val="23"/>
      <w:szCs w:val="23"/>
    </w:rPr>
  </w:style>
  <w:style w:type="paragraph" w:customStyle="1" w:styleId="Pa18">
    <w:name w:val="Pa18"/>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19">
    <w:name w:val="Pa19"/>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3">
    <w:name w:val="A3"/>
    <w:uiPriority w:val="99"/>
    <w:rsid w:val="00B96181"/>
    <w:rPr>
      <w:rFonts w:ascii="Times" w:hAnsi="Times" w:cs="Times"/>
      <w:color w:val="201E1E"/>
      <w:sz w:val="22"/>
      <w:szCs w:val="22"/>
    </w:rPr>
  </w:style>
  <w:style w:type="paragraph" w:customStyle="1" w:styleId="Pa20">
    <w:name w:val="Pa20"/>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1">
    <w:name w:val="Pa21"/>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2">
    <w:name w:val="Pa22"/>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3">
    <w:name w:val="Pa23"/>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styleId="ListParagraph">
    <w:name w:val="List Paragraph"/>
    <w:basedOn w:val="Normal"/>
    <w:uiPriority w:val="34"/>
    <w:qFormat/>
    <w:rsid w:val="008A1C39"/>
    <w:pPr>
      <w:ind w:left="720"/>
      <w:contextualSpacing/>
    </w:pPr>
  </w:style>
  <w:style w:type="character" w:styleId="Hyperlink">
    <w:name w:val="Hyperlink"/>
    <w:basedOn w:val="DefaultParagraphFont"/>
    <w:uiPriority w:val="99"/>
    <w:unhideWhenUsed/>
    <w:rsid w:val="00D82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0877">
      <w:bodyDiv w:val="1"/>
      <w:marLeft w:val="0"/>
      <w:marRight w:val="0"/>
      <w:marTop w:val="0"/>
      <w:marBottom w:val="0"/>
      <w:divBdr>
        <w:top w:val="none" w:sz="0" w:space="0" w:color="auto"/>
        <w:left w:val="none" w:sz="0" w:space="0" w:color="auto"/>
        <w:bottom w:val="none" w:sz="0" w:space="0" w:color="auto"/>
        <w:right w:val="none" w:sz="0" w:space="0" w:color="auto"/>
      </w:divBdr>
    </w:div>
    <w:div w:id="499471191">
      <w:bodyDiv w:val="1"/>
      <w:marLeft w:val="0"/>
      <w:marRight w:val="0"/>
      <w:marTop w:val="0"/>
      <w:marBottom w:val="0"/>
      <w:divBdr>
        <w:top w:val="none" w:sz="0" w:space="0" w:color="auto"/>
        <w:left w:val="none" w:sz="0" w:space="0" w:color="auto"/>
        <w:bottom w:val="none" w:sz="0" w:space="0" w:color="auto"/>
        <w:right w:val="none" w:sz="0" w:space="0" w:color="auto"/>
      </w:divBdr>
    </w:div>
    <w:div w:id="508373187">
      <w:bodyDiv w:val="1"/>
      <w:marLeft w:val="0"/>
      <w:marRight w:val="0"/>
      <w:marTop w:val="0"/>
      <w:marBottom w:val="0"/>
      <w:divBdr>
        <w:top w:val="none" w:sz="0" w:space="0" w:color="auto"/>
        <w:left w:val="none" w:sz="0" w:space="0" w:color="auto"/>
        <w:bottom w:val="none" w:sz="0" w:space="0" w:color="auto"/>
        <w:right w:val="none" w:sz="0" w:space="0" w:color="auto"/>
      </w:divBdr>
    </w:div>
    <w:div w:id="960303197">
      <w:bodyDiv w:val="1"/>
      <w:marLeft w:val="0"/>
      <w:marRight w:val="0"/>
      <w:marTop w:val="0"/>
      <w:marBottom w:val="0"/>
      <w:divBdr>
        <w:top w:val="none" w:sz="0" w:space="0" w:color="auto"/>
        <w:left w:val="none" w:sz="0" w:space="0" w:color="auto"/>
        <w:bottom w:val="none" w:sz="0" w:space="0" w:color="auto"/>
        <w:right w:val="none" w:sz="0" w:space="0" w:color="auto"/>
      </w:divBdr>
    </w:div>
    <w:div w:id="1016619963">
      <w:bodyDiv w:val="1"/>
      <w:marLeft w:val="0"/>
      <w:marRight w:val="0"/>
      <w:marTop w:val="0"/>
      <w:marBottom w:val="0"/>
      <w:divBdr>
        <w:top w:val="none" w:sz="0" w:space="0" w:color="auto"/>
        <w:left w:val="none" w:sz="0" w:space="0" w:color="auto"/>
        <w:bottom w:val="none" w:sz="0" w:space="0" w:color="auto"/>
        <w:right w:val="none" w:sz="0" w:space="0" w:color="auto"/>
      </w:divBdr>
    </w:div>
    <w:div w:id="1163475386">
      <w:bodyDiv w:val="1"/>
      <w:marLeft w:val="0"/>
      <w:marRight w:val="0"/>
      <w:marTop w:val="0"/>
      <w:marBottom w:val="0"/>
      <w:divBdr>
        <w:top w:val="none" w:sz="0" w:space="0" w:color="auto"/>
        <w:left w:val="none" w:sz="0" w:space="0" w:color="auto"/>
        <w:bottom w:val="none" w:sz="0" w:space="0" w:color="auto"/>
        <w:right w:val="none" w:sz="0" w:space="0" w:color="auto"/>
      </w:divBdr>
    </w:div>
    <w:div w:id="1286040971">
      <w:bodyDiv w:val="1"/>
      <w:marLeft w:val="0"/>
      <w:marRight w:val="0"/>
      <w:marTop w:val="0"/>
      <w:marBottom w:val="0"/>
      <w:divBdr>
        <w:top w:val="none" w:sz="0" w:space="0" w:color="auto"/>
        <w:left w:val="none" w:sz="0" w:space="0" w:color="auto"/>
        <w:bottom w:val="none" w:sz="0" w:space="0" w:color="auto"/>
        <w:right w:val="none" w:sz="0" w:space="0" w:color="auto"/>
      </w:divBdr>
    </w:div>
    <w:div w:id="1354333741">
      <w:bodyDiv w:val="1"/>
      <w:marLeft w:val="0"/>
      <w:marRight w:val="0"/>
      <w:marTop w:val="0"/>
      <w:marBottom w:val="0"/>
      <w:divBdr>
        <w:top w:val="none" w:sz="0" w:space="0" w:color="auto"/>
        <w:left w:val="none" w:sz="0" w:space="0" w:color="auto"/>
        <w:bottom w:val="none" w:sz="0" w:space="0" w:color="auto"/>
        <w:right w:val="none" w:sz="0" w:space="0" w:color="auto"/>
      </w:divBdr>
    </w:div>
    <w:div w:id="1400833490">
      <w:bodyDiv w:val="1"/>
      <w:marLeft w:val="0"/>
      <w:marRight w:val="0"/>
      <w:marTop w:val="0"/>
      <w:marBottom w:val="0"/>
      <w:divBdr>
        <w:top w:val="none" w:sz="0" w:space="0" w:color="auto"/>
        <w:left w:val="none" w:sz="0" w:space="0" w:color="auto"/>
        <w:bottom w:val="none" w:sz="0" w:space="0" w:color="auto"/>
        <w:right w:val="none" w:sz="0" w:space="0" w:color="auto"/>
      </w:divBdr>
    </w:div>
    <w:div w:id="1527520377">
      <w:bodyDiv w:val="1"/>
      <w:marLeft w:val="0"/>
      <w:marRight w:val="0"/>
      <w:marTop w:val="0"/>
      <w:marBottom w:val="0"/>
      <w:divBdr>
        <w:top w:val="none" w:sz="0" w:space="0" w:color="auto"/>
        <w:left w:val="none" w:sz="0" w:space="0" w:color="auto"/>
        <w:bottom w:val="none" w:sz="0" w:space="0" w:color="auto"/>
        <w:right w:val="none" w:sz="0" w:space="0" w:color="auto"/>
      </w:divBdr>
    </w:div>
    <w:div w:id="1580746321">
      <w:bodyDiv w:val="1"/>
      <w:marLeft w:val="0"/>
      <w:marRight w:val="0"/>
      <w:marTop w:val="0"/>
      <w:marBottom w:val="0"/>
      <w:divBdr>
        <w:top w:val="none" w:sz="0" w:space="0" w:color="auto"/>
        <w:left w:val="none" w:sz="0" w:space="0" w:color="auto"/>
        <w:bottom w:val="none" w:sz="0" w:space="0" w:color="auto"/>
        <w:right w:val="none" w:sz="0" w:space="0" w:color="auto"/>
      </w:divBdr>
    </w:div>
    <w:div w:id="1662806142">
      <w:bodyDiv w:val="1"/>
      <w:marLeft w:val="0"/>
      <w:marRight w:val="0"/>
      <w:marTop w:val="0"/>
      <w:marBottom w:val="0"/>
      <w:divBdr>
        <w:top w:val="none" w:sz="0" w:space="0" w:color="auto"/>
        <w:left w:val="none" w:sz="0" w:space="0" w:color="auto"/>
        <w:bottom w:val="none" w:sz="0" w:space="0" w:color="auto"/>
        <w:right w:val="none" w:sz="0" w:space="0" w:color="auto"/>
      </w:divBdr>
    </w:div>
    <w:div w:id="1866937823">
      <w:bodyDiv w:val="1"/>
      <w:marLeft w:val="0"/>
      <w:marRight w:val="0"/>
      <w:marTop w:val="0"/>
      <w:marBottom w:val="0"/>
      <w:divBdr>
        <w:top w:val="none" w:sz="0" w:space="0" w:color="auto"/>
        <w:left w:val="none" w:sz="0" w:space="0" w:color="auto"/>
        <w:bottom w:val="none" w:sz="0" w:space="0" w:color="auto"/>
        <w:right w:val="none" w:sz="0" w:space="0" w:color="auto"/>
      </w:divBdr>
    </w:div>
    <w:div w:id="1928464075">
      <w:bodyDiv w:val="1"/>
      <w:marLeft w:val="0"/>
      <w:marRight w:val="0"/>
      <w:marTop w:val="0"/>
      <w:marBottom w:val="0"/>
      <w:divBdr>
        <w:top w:val="none" w:sz="0" w:space="0" w:color="auto"/>
        <w:left w:val="none" w:sz="0" w:space="0" w:color="auto"/>
        <w:bottom w:val="none" w:sz="0" w:space="0" w:color="auto"/>
        <w:right w:val="none" w:sz="0" w:space="0" w:color="auto"/>
      </w:divBdr>
    </w:div>
    <w:div w:id="2024893487">
      <w:bodyDiv w:val="1"/>
      <w:marLeft w:val="0"/>
      <w:marRight w:val="0"/>
      <w:marTop w:val="0"/>
      <w:marBottom w:val="0"/>
      <w:divBdr>
        <w:top w:val="none" w:sz="0" w:space="0" w:color="auto"/>
        <w:left w:val="none" w:sz="0" w:space="0" w:color="auto"/>
        <w:bottom w:val="none" w:sz="0" w:space="0" w:color="auto"/>
        <w:right w:val="none" w:sz="0" w:space="0" w:color="auto"/>
      </w:divBdr>
    </w:div>
    <w:div w:id="2092119025">
      <w:bodyDiv w:val="1"/>
      <w:marLeft w:val="0"/>
      <w:marRight w:val="0"/>
      <w:marTop w:val="0"/>
      <w:marBottom w:val="0"/>
      <w:divBdr>
        <w:top w:val="none" w:sz="0" w:space="0" w:color="auto"/>
        <w:left w:val="none" w:sz="0" w:space="0" w:color="auto"/>
        <w:bottom w:val="none" w:sz="0" w:space="0" w:color="auto"/>
        <w:right w:val="none" w:sz="0" w:space="0" w:color="auto"/>
      </w:divBdr>
    </w:div>
    <w:div w:id="2092848545">
      <w:bodyDiv w:val="1"/>
      <w:marLeft w:val="0"/>
      <w:marRight w:val="0"/>
      <w:marTop w:val="0"/>
      <w:marBottom w:val="0"/>
      <w:divBdr>
        <w:top w:val="none" w:sz="0" w:space="0" w:color="auto"/>
        <w:left w:val="none" w:sz="0" w:space="0" w:color="auto"/>
        <w:bottom w:val="none" w:sz="0" w:space="0" w:color="auto"/>
        <w:right w:val="none" w:sz="0" w:space="0" w:color="auto"/>
      </w:divBdr>
    </w:div>
    <w:div w:id="2094550915">
      <w:bodyDiv w:val="1"/>
      <w:marLeft w:val="0"/>
      <w:marRight w:val="0"/>
      <w:marTop w:val="0"/>
      <w:marBottom w:val="0"/>
      <w:divBdr>
        <w:top w:val="none" w:sz="0" w:space="0" w:color="auto"/>
        <w:left w:val="none" w:sz="0" w:space="0" w:color="auto"/>
        <w:bottom w:val="none" w:sz="0" w:space="0" w:color="auto"/>
        <w:right w:val="none" w:sz="0" w:space="0" w:color="auto"/>
      </w:divBdr>
    </w:div>
    <w:div w:id="2123719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4314</Words>
  <Characters>24594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David Allen Tobar</cp:lastModifiedBy>
  <cp:revision>4</cp:revision>
  <dcterms:created xsi:type="dcterms:W3CDTF">2018-07-30T18:48:00Z</dcterms:created>
  <dcterms:modified xsi:type="dcterms:W3CDTF">2018-07-30T18:56:00Z</dcterms:modified>
</cp:coreProperties>
</file>