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6232FB" w14:textId="77777777" w:rsidR="008A56A6" w:rsidRDefault="00AB0F68" w:rsidP="008A56A6">
      <w:pPr>
        <w:pStyle w:val="Header"/>
        <w:jc w:val="center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HYPERLINK "http://www.bgsu.edu/bg-perspective/student-appeals.html" </w:instrText>
      </w:r>
      <w:r>
        <w:fldChar w:fldCharType="separate"/>
      </w:r>
      <w:r w:rsidR="008A56A6" w:rsidRPr="008A56A6">
        <w:rPr>
          <w:rStyle w:val="Hyperlink"/>
          <w:rFonts w:ascii="Arial" w:hAnsi="Arial" w:cs="Arial"/>
          <w:b/>
          <w:sz w:val="20"/>
        </w:rPr>
        <w:t>http://www.bgsu.edu/bg-perspective/student-appeals.html</w:t>
      </w:r>
      <w:r>
        <w:rPr>
          <w:rStyle w:val="Hyperlink"/>
          <w:rFonts w:ascii="Arial" w:hAnsi="Arial" w:cs="Arial"/>
          <w:b/>
          <w:sz w:val="20"/>
        </w:rPr>
        <w:fldChar w:fldCharType="end"/>
      </w:r>
      <w:r w:rsidR="008A56A6" w:rsidRPr="008A56A6">
        <w:rPr>
          <w:rFonts w:ascii="Arial" w:hAnsi="Arial" w:cs="Arial"/>
          <w:b/>
          <w:sz w:val="20"/>
        </w:rPr>
        <w:t xml:space="preserve"> </w:t>
      </w:r>
    </w:p>
    <w:p w14:paraId="07438BD1" w14:textId="77777777" w:rsidR="008A56A6" w:rsidRPr="008A56A6" w:rsidRDefault="008A56A6" w:rsidP="008A56A6">
      <w:pPr>
        <w:pStyle w:val="Header"/>
        <w:jc w:val="center"/>
        <w:rPr>
          <w:rFonts w:ascii="Arial" w:hAnsi="Arial" w:cs="Arial"/>
          <w:b/>
          <w:sz w:val="20"/>
        </w:rPr>
      </w:pPr>
    </w:p>
    <w:p w14:paraId="415887A3" w14:textId="14B5E6F1" w:rsidR="00A14AC8" w:rsidRDefault="008A56A6">
      <w:r w:rsidRPr="00A14AC8">
        <w:rPr>
          <w:noProof/>
        </w:rPr>
        <w:drawing>
          <wp:inline distT="0" distB="0" distL="0" distR="0" wp14:anchorId="21697941" wp14:editId="68DD278F">
            <wp:extent cx="5943600" cy="1274445"/>
            <wp:effectExtent l="0" t="0" r="0" b="1905"/>
            <wp:docPr id="1" name="Picture 1" descr="C:\Users\kauffmj\Pictures\BGP App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ffmj\Pictures\BGP Appea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87A4" w14:textId="40C2B707" w:rsidR="00A14AC8" w:rsidRPr="00671080" w:rsidRDefault="00A14AC8" w:rsidP="008A56A6">
      <w:pPr>
        <w:spacing w:after="0"/>
        <w:jc w:val="center"/>
        <w:rPr>
          <w:b/>
          <w:noProof/>
        </w:rPr>
      </w:pPr>
      <w:r w:rsidRPr="00671080">
        <w:rPr>
          <w:rFonts w:ascii="Arial" w:hAnsi="Arial" w:cs="Arial"/>
          <w:b/>
          <w:sz w:val="32"/>
          <w:szCs w:val="32"/>
        </w:rPr>
        <w:t>STUDENT APPEAL FORM</w:t>
      </w:r>
    </w:p>
    <w:p w14:paraId="415887A5" w14:textId="77777777" w:rsidR="00A14AC8" w:rsidRPr="00DF793F" w:rsidRDefault="00A14AC8" w:rsidP="00A14AC8">
      <w:pPr>
        <w:pStyle w:val="Header"/>
        <w:jc w:val="center"/>
        <w:rPr>
          <w:rFonts w:ascii="Arial" w:hAnsi="Arial" w:cs="Arial"/>
          <w:b/>
          <w:szCs w:val="24"/>
        </w:rPr>
      </w:pPr>
      <w:r w:rsidRPr="00DF793F">
        <w:rPr>
          <w:rFonts w:ascii="Arial" w:hAnsi="Arial" w:cs="Arial"/>
          <w:b/>
          <w:szCs w:val="24"/>
        </w:rPr>
        <w:t>SIGNATURES PAGE</w:t>
      </w:r>
    </w:p>
    <w:p w14:paraId="415887A6" w14:textId="77777777" w:rsidR="00A14AC8" w:rsidRPr="00482BCF" w:rsidRDefault="00A14AC8" w:rsidP="00A14AC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415887A7" w14:textId="77777777" w:rsidR="00A14AC8" w:rsidRPr="003E6735" w:rsidRDefault="00A14AC8" w:rsidP="00A14AC8">
      <w:pPr>
        <w:tabs>
          <w:tab w:val="left" w:pos="4320"/>
          <w:tab w:val="left" w:pos="8190"/>
          <w:tab w:val="center" w:pos="8460"/>
        </w:tabs>
        <w:spacing w:line="240" w:lineRule="atLeast"/>
        <w:rPr>
          <w:rFonts w:ascii="Arial" w:hAnsi="Arial" w:cs="Arial"/>
          <w:sz w:val="20"/>
        </w:rPr>
      </w:pPr>
    </w:p>
    <w:p w14:paraId="415887A8" w14:textId="77777777" w:rsidR="00A14AC8" w:rsidRPr="009A1548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_____________________________</w:t>
      </w:r>
    </w:p>
    <w:p w14:paraId="415887A9" w14:textId="77777777" w:rsidR="00A14AC8" w:rsidRPr="003E6735" w:rsidRDefault="00A14AC8" w:rsidP="00A14AC8">
      <w:pPr>
        <w:tabs>
          <w:tab w:val="left" w:pos="4320"/>
          <w:tab w:val="right" w:pos="7200"/>
          <w:tab w:val="left" w:pos="7560"/>
          <w:tab w:val="center" w:pos="8190"/>
          <w:tab w:val="right" w:pos="9180"/>
        </w:tabs>
        <w:spacing w:line="240" w:lineRule="atLeast"/>
        <w:rPr>
          <w:rFonts w:ascii="Arial" w:hAnsi="Arial" w:cs="Arial"/>
          <w:sz w:val="20"/>
        </w:rPr>
      </w:pPr>
    </w:p>
    <w:p w14:paraId="415887AA" w14:textId="77777777" w:rsidR="00A14AC8" w:rsidRPr="00B1114F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Student ID number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_____________________________</w:t>
      </w:r>
    </w:p>
    <w:p w14:paraId="415887AB" w14:textId="77777777" w:rsidR="00A14AC8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  <w:u w:val="single"/>
        </w:rPr>
      </w:pPr>
    </w:p>
    <w:p w14:paraId="415887AC" w14:textId="77777777" w:rsidR="00A14AC8" w:rsidRPr="00A14AC8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  <w:u w:val="single"/>
        </w:rPr>
      </w:pPr>
      <w:r w:rsidRPr="00B1114F">
        <w:rPr>
          <w:rFonts w:ascii="Arial" w:hAnsi="Arial" w:cs="Arial"/>
          <w:b/>
          <w:sz w:val="20"/>
        </w:rPr>
        <w:t>Submission Date of Appeal</w:t>
      </w:r>
      <w:r>
        <w:rPr>
          <w:rFonts w:ascii="Arial" w:hAnsi="Arial" w:cs="Arial"/>
          <w:sz w:val="20"/>
        </w:rPr>
        <w:tab/>
      </w:r>
      <w:r w:rsidRPr="00A14AC8">
        <w:rPr>
          <w:rFonts w:ascii="Arial" w:hAnsi="Arial" w:cs="Arial"/>
          <w:b/>
          <w:sz w:val="20"/>
          <w:u w:val="single"/>
        </w:rPr>
        <w:t>_____________________________</w:t>
      </w:r>
    </w:p>
    <w:p w14:paraId="415887AD" w14:textId="77777777" w:rsidR="00A14AC8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sz w:val="20"/>
        </w:rPr>
      </w:pPr>
    </w:p>
    <w:p w14:paraId="415887AE" w14:textId="77777777" w:rsidR="00A14AC8" w:rsidRPr="00E92D78" w:rsidRDefault="00A14AC8" w:rsidP="00A14AC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of your Advisor</w:t>
      </w:r>
      <w:r>
        <w:rPr>
          <w:rFonts w:ascii="Arial" w:hAnsi="Arial" w:cs="Arial"/>
          <w:b/>
          <w:sz w:val="20"/>
        </w:rPr>
        <w:tab/>
      </w:r>
      <w:r w:rsidRPr="00A14AC8">
        <w:rPr>
          <w:rFonts w:ascii="Arial" w:hAnsi="Arial" w:cs="Arial"/>
          <w:b/>
          <w:sz w:val="20"/>
          <w:u w:val="single"/>
        </w:rPr>
        <w:t>_____________________________</w:t>
      </w:r>
    </w:p>
    <w:p w14:paraId="415887AF" w14:textId="77777777" w:rsidR="00A14AC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360" w:lineRule="auto"/>
        <w:ind w:right="-720"/>
        <w:rPr>
          <w:rFonts w:ascii="Arial" w:hAnsi="Arial" w:cs="Arial"/>
          <w:b/>
          <w:sz w:val="20"/>
        </w:rPr>
      </w:pPr>
    </w:p>
    <w:p w14:paraId="415887B0" w14:textId="77777777" w:rsidR="00A14AC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360" w:lineRule="auto"/>
        <w:ind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KNOWLEDGE DOMAIN</w:t>
      </w:r>
      <w:r w:rsidRPr="009E4C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(check</w:t>
      </w:r>
      <w:r w:rsidRPr="009E4CE9">
        <w:rPr>
          <w:rFonts w:ascii="Arial" w:hAnsi="Arial" w:cs="Arial"/>
          <w:sz w:val="20"/>
        </w:rPr>
        <w:t xml:space="preserve"> one):</w:t>
      </w:r>
      <w:r w:rsidRPr="009E4C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</w:p>
    <w:p w14:paraId="415887B1" w14:textId="77777777" w:rsidR="00A14AC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 w:line="360" w:lineRule="auto"/>
        <w:ind w:right="-540"/>
        <w:rPr>
          <w:rFonts w:ascii="Arial" w:hAnsi="Arial" w:cs="Arial"/>
          <w:b/>
          <w:sz w:val="20"/>
        </w:rPr>
      </w:pP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21CC2">
        <w:rPr>
          <w:rFonts w:ascii="Arial" w:hAnsi="Arial" w:cs="Arial"/>
          <w:b/>
          <w:sz w:val="20"/>
        </w:rPr>
        <w:t>English Composition and Oral Communication</w:t>
      </w:r>
      <w:r>
        <w:rPr>
          <w:rFonts w:ascii="Arial" w:hAnsi="Arial" w:cs="Arial"/>
          <w:b/>
          <w:sz w:val="20"/>
        </w:rPr>
        <w:t xml:space="preserve"> </w:t>
      </w:r>
    </w:p>
    <w:p w14:paraId="415887B2" w14:textId="77777777" w:rsidR="00A14AC8" w:rsidRPr="004F07A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 w:line="360" w:lineRule="auto"/>
        <w:ind w:right="-540"/>
        <w:rPr>
          <w:rFonts w:ascii="Arial" w:hAnsi="Arial" w:cs="Arial"/>
          <w:b/>
          <w:color w:val="C45911" w:themeColor="accent2" w:themeShade="BF"/>
          <w:sz w:val="20"/>
        </w:rPr>
      </w:pP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Quantitative Literacy </w:t>
      </w:r>
    </w:p>
    <w:p w14:paraId="415887B3" w14:textId="77777777" w:rsidR="00A14AC8" w:rsidRPr="004F07A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 w:line="360" w:lineRule="auto"/>
        <w:ind w:right="-540"/>
        <w:rPr>
          <w:rFonts w:ascii="Arial" w:hAnsi="Arial" w:cs="Arial"/>
          <w:b/>
          <w:color w:val="C45911" w:themeColor="accent2" w:themeShade="BF"/>
          <w:sz w:val="20"/>
        </w:rPr>
      </w:pP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9E4CE9">
        <w:rPr>
          <w:rFonts w:ascii="Arial" w:hAnsi="Arial" w:cs="Arial"/>
          <w:b/>
          <w:sz w:val="20"/>
        </w:rPr>
        <w:t>Humanities and the Arts</w:t>
      </w:r>
      <w:r>
        <w:rPr>
          <w:rFonts w:ascii="Arial" w:hAnsi="Arial" w:cs="Arial"/>
          <w:b/>
          <w:sz w:val="20"/>
        </w:rPr>
        <w:t xml:space="preserve"> </w:t>
      </w:r>
    </w:p>
    <w:p w14:paraId="415887B4" w14:textId="77777777" w:rsidR="00A14AC8" w:rsidRPr="004F07A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 w:line="360" w:lineRule="auto"/>
        <w:ind w:right="-540"/>
        <w:rPr>
          <w:rFonts w:ascii="Arial" w:hAnsi="Arial" w:cs="Arial"/>
          <w:b/>
          <w:color w:val="C45911" w:themeColor="accent2" w:themeShade="BF"/>
          <w:sz w:val="20"/>
        </w:rPr>
      </w:pP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9E4CE9">
        <w:rPr>
          <w:rFonts w:ascii="Arial" w:hAnsi="Arial" w:cs="Arial"/>
          <w:b/>
          <w:sz w:val="20"/>
        </w:rPr>
        <w:t>Social/Behavioral Sciences</w:t>
      </w:r>
      <w:r w:rsidRPr="009E4CE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</w:p>
    <w:p w14:paraId="415887B5" w14:textId="77777777" w:rsidR="00A14AC8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 w:line="360" w:lineRule="auto"/>
        <w:ind w:right="-540"/>
        <w:rPr>
          <w:rFonts w:ascii="Arial" w:hAnsi="Arial" w:cs="Arial"/>
          <w:b/>
          <w:color w:val="C45911" w:themeColor="accent2" w:themeShade="BF"/>
          <w:sz w:val="20"/>
        </w:rPr>
      </w:pP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9E4CE9">
        <w:rPr>
          <w:rFonts w:ascii="Arial" w:hAnsi="Arial" w:cs="Arial"/>
          <w:b/>
          <w:sz w:val="20"/>
        </w:rPr>
        <w:t xml:space="preserve">Natural Sciences </w:t>
      </w:r>
    </w:p>
    <w:p w14:paraId="415887B6" w14:textId="77777777" w:rsidR="00A14AC8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0"/>
        </w:rPr>
      </w:pPr>
    </w:p>
    <w:p w14:paraId="415887B7" w14:textId="77777777" w:rsidR="00A14AC8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the course intended to fulfill a </w:t>
      </w:r>
      <w:r w:rsidRPr="00A21CC2">
        <w:rPr>
          <w:rFonts w:ascii="Arial" w:hAnsi="Arial" w:cs="Arial"/>
          <w:b/>
          <w:sz w:val="20"/>
        </w:rPr>
        <w:t xml:space="preserve">Cultural Diversity in </w:t>
      </w:r>
      <w:r>
        <w:rPr>
          <w:rFonts w:ascii="Arial" w:hAnsi="Arial" w:cs="Arial"/>
          <w:b/>
          <w:sz w:val="20"/>
        </w:rPr>
        <w:t xml:space="preserve">the </w:t>
      </w:r>
      <w:r w:rsidRPr="00A21CC2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.</w:t>
      </w:r>
      <w:r w:rsidRPr="00A21CC2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121F2B">
        <w:rPr>
          <w:rFonts w:ascii="Arial" w:hAnsi="Arial" w:cs="Arial"/>
          <w:sz w:val="20"/>
        </w:rPr>
        <w:t>requirement?</w:t>
      </w:r>
      <w:r>
        <w:rPr>
          <w:rFonts w:ascii="Arial" w:hAnsi="Arial" w:cs="Arial"/>
          <w:sz w:val="20"/>
        </w:rPr>
        <w:t xml:space="preserve"> Yes </w:t>
      </w: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No </w:t>
      </w: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</w:p>
    <w:p w14:paraId="415887B8" w14:textId="77777777" w:rsidR="00A14AC8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the course intended to fulfill an </w:t>
      </w:r>
      <w:r w:rsidRPr="001779C8">
        <w:rPr>
          <w:rFonts w:ascii="Arial" w:hAnsi="Arial" w:cs="Arial"/>
          <w:b/>
          <w:sz w:val="20"/>
        </w:rPr>
        <w:t>International Perspective</w:t>
      </w:r>
      <w:r w:rsidRPr="00121F2B">
        <w:rPr>
          <w:rFonts w:ascii="Arial" w:hAnsi="Arial" w:cs="Arial"/>
          <w:sz w:val="20"/>
        </w:rPr>
        <w:t xml:space="preserve"> requirement?</w:t>
      </w:r>
      <w:r>
        <w:rPr>
          <w:rFonts w:ascii="Arial" w:hAnsi="Arial" w:cs="Arial"/>
          <w:sz w:val="20"/>
        </w:rPr>
        <w:t xml:space="preserve">    Yes </w:t>
      </w: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No </w:t>
      </w:r>
      <w:r w:rsidRPr="009E4CE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4CE9">
        <w:rPr>
          <w:rFonts w:ascii="Arial" w:hAnsi="Arial" w:cs="Arial"/>
          <w:sz w:val="20"/>
        </w:rPr>
        <w:instrText xml:space="preserve"> FORMCHECKBOX </w:instrText>
      </w:r>
      <w:r w:rsidR="00AB0F68">
        <w:rPr>
          <w:rFonts w:ascii="Arial" w:hAnsi="Arial" w:cs="Arial"/>
          <w:sz w:val="20"/>
        </w:rPr>
      </w:r>
      <w:r w:rsidR="00AB0F68">
        <w:rPr>
          <w:rFonts w:ascii="Arial" w:hAnsi="Arial" w:cs="Arial"/>
          <w:sz w:val="20"/>
        </w:rPr>
        <w:fldChar w:fldCharType="separate"/>
      </w:r>
      <w:r w:rsidRPr="009E4CE9">
        <w:rPr>
          <w:rFonts w:ascii="Arial" w:hAnsi="Arial" w:cs="Arial"/>
          <w:sz w:val="20"/>
        </w:rPr>
        <w:fldChar w:fldCharType="end"/>
      </w:r>
    </w:p>
    <w:p w14:paraId="5DC02B4F" w14:textId="77777777" w:rsidR="008A56A6" w:rsidRDefault="008A56A6" w:rsidP="008A56A6">
      <w:pPr>
        <w:pStyle w:val="Header"/>
        <w:jc w:val="center"/>
        <w:rPr>
          <w:rFonts w:ascii="Arial" w:hAnsi="Arial" w:cs="Arial"/>
          <w:b/>
          <w:sz w:val="20"/>
        </w:rPr>
      </w:pPr>
    </w:p>
    <w:p w14:paraId="415887BA" w14:textId="77777777" w:rsidR="00A14AC8" w:rsidRPr="004F07A8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15887BB" w14:textId="77777777" w:rsidR="00A14AC8" w:rsidRPr="00F03506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F03506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he following</w:t>
      </w:r>
      <w:r w:rsidRPr="00F03506">
        <w:rPr>
          <w:rFonts w:ascii="Arial" w:hAnsi="Arial" w:cs="Arial"/>
          <w:b/>
          <w:sz w:val="18"/>
          <w:szCs w:val="18"/>
        </w:rPr>
        <w:t xml:space="preserve"> portion </w:t>
      </w:r>
      <w:r>
        <w:rPr>
          <w:rFonts w:ascii="Arial" w:hAnsi="Arial" w:cs="Arial"/>
          <w:b/>
          <w:sz w:val="18"/>
          <w:szCs w:val="18"/>
        </w:rPr>
        <w:t xml:space="preserve">of this page is </w:t>
      </w:r>
      <w:r w:rsidRPr="00F03506">
        <w:rPr>
          <w:rFonts w:ascii="Arial" w:hAnsi="Arial" w:cs="Arial"/>
          <w:b/>
          <w:sz w:val="18"/>
          <w:szCs w:val="18"/>
        </w:rPr>
        <w:t>to be completed by BGP Administrators:</w:t>
      </w:r>
    </w:p>
    <w:p w14:paraId="415887BC" w14:textId="77777777" w:rsidR="00A14AC8" w:rsidRPr="007655C7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  <w:r w:rsidRPr="007655C7">
        <w:rPr>
          <w:rFonts w:ascii="Arial" w:hAnsi="Arial" w:cs="Arial"/>
          <w:b/>
          <w:sz w:val="20"/>
          <w:u w:val="single"/>
        </w:rPr>
        <w:t xml:space="preserve">BGP Signatures </w:t>
      </w:r>
      <w:r>
        <w:rPr>
          <w:rFonts w:ascii="Arial" w:hAnsi="Arial" w:cs="Arial"/>
          <w:b/>
          <w:sz w:val="20"/>
        </w:rPr>
        <w:t xml:space="preserve">                              </w:t>
      </w:r>
      <w:r w:rsidRPr="007655C7">
        <w:rPr>
          <w:rFonts w:ascii="Arial" w:hAnsi="Arial" w:cs="Arial"/>
          <w:b/>
          <w:sz w:val="20"/>
          <w:u w:val="single"/>
        </w:rPr>
        <w:t>Date</w:t>
      </w:r>
    </w:p>
    <w:p w14:paraId="415887BD" w14:textId="77777777" w:rsidR="00A14AC8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0"/>
        </w:rPr>
      </w:pPr>
    </w:p>
    <w:p w14:paraId="415887BE" w14:textId="77777777" w:rsidR="00A14AC8" w:rsidRDefault="00A14AC8" w:rsidP="00A14AC8">
      <w:pPr>
        <w:tabs>
          <w:tab w:val="left" w:pos="4320"/>
          <w:tab w:val="right" w:pos="7200"/>
          <w:tab w:val="left" w:pos="7560"/>
          <w:tab w:val="center" w:pos="8190"/>
          <w:tab w:val="right" w:pos="9180"/>
        </w:tabs>
        <w:spacing w:after="0" w:line="240" w:lineRule="atLeast"/>
        <w:rPr>
          <w:rFonts w:ascii="Arial" w:hAnsi="Arial" w:cs="Arial"/>
          <w:b/>
          <w:sz w:val="20"/>
        </w:rPr>
      </w:pPr>
      <w:r w:rsidRPr="009E4CE9">
        <w:rPr>
          <w:rFonts w:ascii="Arial" w:hAnsi="Arial" w:cs="Arial"/>
          <w:b/>
          <w:sz w:val="20"/>
        </w:rPr>
        <w:t>Chair of University BG Perspective</w:t>
      </w:r>
    </w:p>
    <w:p w14:paraId="415887BF" w14:textId="77777777" w:rsidR="00A14AC8" w:rsidRPr="00173074" w:rsidRDefault="00A14AC8" w:rsidP="00A14AC8">
      <w:pPr>
        <w:tabs>
          <w:tab w:val="left" w:pos="4320"/>
          <w:tab w:val="right" w:pos="7200"/>
          <w:tab w:val="left" w:pos="7560"/>
          <w:tab w:val="center" w:pos="8190"/>
          <w:tab w:val="right" w:pos="9180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Committee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415887C0" w14:textId="77777777" w:rsidR="00A14AC8" w:rsidRPr="003E6735" w:rsidRDefault="00A14AC8" w:rsidP="00A14AC8">
      <w:pPr>
        <w:tabs>
          <w:tab w:val="left" w:pos="4320"/>
          <w:tab w:val="right" w:pos="7200"/>
          <w:tab w:val="left" w:pos="7560"/>
          <w:tab w:val="center" w:pos="8190"/>
          <w:tab w:val="right" w:pos="9180"/>
        </w:tabs>
        <w:spacing w:line="240" w:lineRule="atLeast"/>
        <w:rPr>
          <w:rFonts w:ascii="Arial" w:hAnsi="Arial" w:cs="Arial"/>
          <w:sz w:val="20"/>
        </w:rPr>
      </w:pPr>
    </w:p>
    <w:p w14:paraId="415887C1" w14:textId="77777777" w:rsidR="00A14AC8" w:rsidRDefault="00A14AC8" w:rsidP="00A14AC8">
      <w:pPr>
        <w:tabs>
          <w:tab w:val="left" w:pos="4320"/>
          <w:tab w:val="right" w:pos="7200"/>
          <w:tab w:val="left" w:pos="7560"/>
          <w:tab w:val="center" w:pos="8190"/>
          <w:tab w:val="right" w:pos="9180"/>
        </w:tabs>
        <w:spacing w:line="240" w:lineRule="atLeast"/>
        <w:rPr>
          <w:rFonts w:ascii="Arial" w:hAnsi="Arial" w:cs="Arial"/>
          <w:b/>
          <w:sz w:val="20"/>
          <w:u w:val="single"/>
        </w:rPr>
      </w:pPr>
      <w:r w:rsidRPr="009E4CE9">
        <w:rPr>
          <w:rFonts w:ascii="Arial" w:hAnsi="Arial" w:cs="Arial"/>
          <w:b/>
          <w:sz w:val="20"/>
        </w:rPr>
        <w:t>Director, BG Perspective</w:t>
      </w:r>
      <w:r w:rsidRPr="009E4CE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415887C2" w14:textId="77777777" w:rsidR="00A14AC8" w:rsidRDefault="00A14AC8" w:rsidP="00A14AC8">
      <w:pPr>
        <w:tabs>
          <w:tab w:val="right" w:pos="7200"/>
          <w:tab w:val="right" w:pos="9180"/>
        </w:tabs>
        <w:spacing w:line="240" w:lineRule="atLeast"/>
        <w:jc w:val="center"/>
        <w:rPr>
          <w:b/>
          <w:sz w:val="20"/>
        </w:rPr>
      </w:pPr>
    </w:p>
    <w:p w14:paraId="0F28182D" w14:textId="13AB0799" w:rsidR="008A56A6" w:rsidRDefault="00A14AC8" w:rsidP="008A56A6">
      <w:pPr>
        <w:tabs>
          <w:tab w:val="right" w:pos="7200"/>
          <w:tab w:val="right" w:pos="9180"/>
        </w:tabs>
        <w:spacing w:line="240" w:lineRule="atLeas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  <w:sectPr w:rsidR="008A56A6" w:rsidSect="008A56A6">
          <w:footerReference w:type="default" r:id="rId11"/>
          <w:pgSz w:w="12240" w:h="15840"/>
          <w:pgMar w:top="288" w:right="1440" w:bottom="720" w:left="1440" w:header="720" w:footer="720" w:gutter="0"/>
          <w:cols w:space="720"/>
          <w:titlePg/>
          <w:docGrid w:linePitch="360"/>
        </w:sectPr>
      </w:pPr>
      <w:r w:rsidRPr="00A14AC8">
        <w:rPr>
          <w:rFonts w:ascii="Arial" w:hAnsi="Arial" w:cs="Arial"/>
          <w:b/>
          <w:sz w:val="20"/>
        </w:rPr>
        <w:t>APPROVED:_________    APPEAL DENIED:__________</w:t>
      </w:r>
    </w:p>
    <w:p w14:paraId="415887C4" w14:textId="0FBE35F1" w:rsidR="00A14AC8" w:rsidRPr="00D52D80" w:rsidRDefault="00A14AC8" w:rsidP="00A14AC8">
      <w:pPr>
        <w:spacing w:after="0"/>
        <w:jc w:val="center"/>
        <w:rPr>
          <w:rFonts w:ascii="Arial" w:hAnsi="Arial" w:cs="Arial"/>
          <w:color w:val="C45911" w:themeColor="accent2" w:themeShade="BF"/>
          <w:sz w:val="20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 xml:space="preserve">DIRECTIONS FOR APPEALING A COURSE </w:t>
      </w:r>
    </w:p>
    <w:p w14:paraId="415887C5" w14:textId="77777777" w:rsidR="00A14AC8" w:rsidRPr="00671080" w:rsidRDefault="00A14AC8" w:rsidP="00A14AC8">
      <w:pPr>
        <w:spacing w:after="0"/>
        <w:jc w:val="center"/>
        <w:rPr>
          <w:rFonts w:ascii="Arial" w:hAnsi="Arial" w:cs="Arial"/>
          <w:szCs w:val="24"/>
        </w:rPr>
      </w:pPr>
    </w:p>
    <w:p w14:paraId="415887C6" w14:textId="77777777" w:rsidR="00A14AC8" w:rsidRDefault="00A14AC8" w:rsidP="00A14AC8">
      <w:pPr>
        <w:spacing w:after="0"/>
        <w:rPr>
          <w:rFonts w:ascii="Arial" w:hAnsi="Arial" w:cs="Arial"/>
          <w:b/>
          <w:bCs/>
          <w:sz w:val="20"/>
        </w:rPr>
      </w:pPr>
      <w:r w:rsidRPr="00671080">
        <w:rPr>
          <w:rFonts w:ascii="Arial" w:hAnsi="Arial" w:cs="Arial"/>
          <w:b/>
          <w:bCs/>
          <w:sz w:val="20"/>
        </w:rPr>
        <w:t xml:space="preserve">APPEAL SITUATIONS: </w:t>
      </w:r>
    </w:p>
    <w:p w14:paraId="415887C7" w14:textId="77777777" w:rsidR="00A14AC8" w:rsidRDefault="00A14AC8" w:rsidP="00A14AC8">
      <w:pPr>
        <w:spacing w:after="0"/>
        <w:rPr>
          <w:rFonts w:ascii="Arial" w:hAnsi="Arial" w:cs="Arial"/>
          <w:b/>
          <w:bCs/>
          <w:sz w:val="20"/>
        </w:rPr>
      </w:pPr>
    </w:p>
    <w:p w14:paraId="415887C8" w14:textId="77777777" w:rsidR="00A14AC8" w:rsidRPr="00B320BA" w:rsidRDefault="00A14AC8" w:rsidP="00A14AC8">
      <w:pPr>
        <w:spacing w:after="0"/>
        <w:rPr>
          <w:rFonts w:ascii="Arial" w:hAnsi="Arial" w:cs="Arial"/>
          <w:b/>
          <w:sz w:val="20"/>
        </w:rPr>
      </w:pPr>
      <w:r w:rsidRPr="00B320BA">
        <w:rPr>
          <w:rFonts w:ascii="Arial" w:hAnsi="Arial" w:cs="Arial"/>
          <w:sz w:val="20"/>
        </w:rPr>
        <w:t>Under normal circumstances, only the completion of currently-approved BG Perspective courses will fulfill BGP requirements.  Only in extremely rare circumstances would a non-approved BGP course which was taught at BGSU be allowed to fulfill a general education requirement at BGSU.  However, student appeals may be appropriate for coursework taken at a previous institution which subsequently transferred to BGSU as 1XXX, meaning that there is no equivalent course here at BGSU</w:t>
      </w:r>
      <w:r>
        <w:rPr>
          <w:rFonts w:ascii="Arial" w:hAnsi="Arial" w:cs="Arial"/>
          <w:sz w:val="20"/>
        </w:rPr>
        <w:t>.</w:t>
      </w:r>
    </w:p>
    <w:p w14:paraId="415887C9" w14:textId="77777777" w:rsidR="00A14AC8" w:rsidRDefault="00A14AC8" w:rsidP="00A14AC8">
      <w:pPr>
        <w:spacing w:after="0"/>
        <w:rPr>
          <w:rFonts w:ascii="Arial" w:hAnsi="Arial" w:cs="Arial"/>
          <w:b/>
          <w:sz w:val="20"/>
        </w:rPr>
      </w:pPr>
    </w:p>
    <w:p w14:paraId="415887CA" w14:textId="77777777" w:rsidR="00A14AC8" w:rsidRDefault="00A14AC8" w:rsidP="00A14AC8">
      <w:pPr>
        <w:spacing w:after="0"/>
        <w:rPr>
          <w:rFonts w:ascii="Arial" w:hAnsi="Arial" w:cs="Arial"/>
          <w:b/>
          <w:sz w:val="20"/>
        </w:rPr>
      </w:pPr>
      <w:r w:rsidRPr="0030740E">
        <w:rPr>
          <w:rFonts w:ascii="Arial" w:hAnsi="Arial" w:cs="Arial"/>
          <w:b/>
          <w:sz w:val="20"/>
        </w:rPr>
        <w:t>INSTRUCTIONS:</w:t>
      </w:r>
    </w:p>
    <w:p w14:paraId="415887CB" w14:textId="77777777" w:rsidR="00A14AC8" w:rsidRPr="0030740E" w:rsidRDefault="00A14AC8" w:rsidP="00A14AC8">
      <w:pPr>
        <w:spacing w:after="0"/>
        <w:rPr>
          <w:rFonts w:ascii="Arial" w:hAnsi="Arial" w:cs="Arial"/>
          <w:b/>
          <w:sz w:val="20"/>
        </w:rPr>
      </w:pPr>
    </w:p>
    <w:p w14:paraId="415887CC" w14:textId="77777777" w:rsidR="00A14AC8" w:rsidRDefault="00A14AC8" w:rsidP="00A14A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initiate an appeal which makes the case that a course you have previously taken satisfies a BG Perspective requirement, you should schedule an appointment with Dr. Donna Nelson-Beene, Director of BG Perspective (</w:t>
      </w:r>
      <w:hyperlink r:id="rId12" w:history="1">
        <w:r w:rsidRPr="00472270">
          <w:rPr>
            <w:rStyle w:val="Hyperlink"/>
            <w:rFonts w:ascii="Arial" w:hAnsi="Arial" w:cs="Arial"/>
            <w:sz w:val="20"/>
          </w:rPr>
          <w:t>419-372-4864/dnelson@bgsu.edu</w:t>
        </w:r>
      </w:hyperlink>
      <w:r>
        <w:rPr>
          <w:rFonts w:ascii="Arial" w:hAnsi="Arial" w:cs="Arial"/>
          <w:sz w:val="20"/>
        </w:rPr>
        <w:t>).  In your meeting with Dr. Nelson-Beene, you will provide her with an explanation of your situation, and she will review the appeal process with you.</w:t>
      </w:r>
    </w:p>
    <w:p w14:paraId="415887CD" w14:textId="77777777" w:rsidR="00A14AC8" w:rsidRPr="007405AB" w:rsidRDefault="00A14AC8" w:rsidP="00A14A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that meeting has taken place, you will be ready to complete the following steps in the course appeal process:</w:t>
      </w:r>
    </w:p>
    <w:p w14:paraId="415887CE" w14:textId="77777777" w:rsidR="00A14AC8" w:rsidRDefault="00A14AC8" w:rsidP="00A14A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5AB">
        <w:rPr>
          <w:rFonts w:ascii="Arial" w:hAnsi="Arial" w:cs="Arial"/>
          <w:sz w:val="20"/>
          <w:szCs w:val="20"/>
        </w:rPr>
        <w:t>Write a cover letter, addressed to the BG</w:t>
      </w:r>
      <w:r>
        <w:rPr>
          <w:rFonts w:ascii="Arial" w:hAnsi="Arial" w:cs="Arial"/>
          <w:sz w:val="20"/>
          <w:szCs w:val="20"/>
        </w:rPr>
        <w:t xml:space="preserve"> </w:t>
      </w:r>
      <w:r w:rsidRPr="007405A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erspective</w:t>
      </w:r>
      <w:r w:rsidRPr="007405AB">
        <w:rPr>
          <w:rFonts w:ascii="Arial" w:hAnsi="Arial" w:cs="Arial"/>
          <w:sz w:val="20"/>
          <w:szCs w:val="20"/>
        </w:rPr>
        <w:t xml:space="preserve"> Committee, which briefly overviews your situation and your request.</w:t>
      </w:r>
    </w:p>
    <w:p w14:paraId="415887CF" w14:textId="77777777" w:rsidR="00A14AC8" w:rsidRPr="007405AB" w:rsidRDefault="00A14AC8" w:rsidP="00A14AC8">
      <w:pPr>
        <w:pStyle w:val="ListParagraph"/>
        <w:rPr>
          <w:rFonts w:ascii="Arial" w:hAnsi="Arial" w:cs="Arial"/>
          <w:sz w:val="20"/>
          <w:szCs w:val="20"/>
        </w:rPr>
      </w:pPr>
    </w:p>
    <w:p w14:paraId="415887D0" w14:textId="77777777" w:rsidR="00A14AC8" w:rsidRPr="007405AB" w:rsidRDefault="00A14AC8" w:rsidP="00A14A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5AB"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sz w:val="20"/>
          <w:szCs w:val="20"/>
        </w:rPr>
        <w:t xml:space="preserve">top portion of the </w:t>
      </w:r>
      <w:r w:rsidRPr="007405AB">
        <w:rPr>
          <w:rFonts w:ascii="Arial" w:hAnsi="Arial" w:cs="Arial"/>
          <w:sz w:val="20"/>
          <w:szCs w:val="20"/>
        </w:rPr>
        <w:t>“Signatures Page” of the appeal form, provide your name</w:t>
      </w:r>
      <w:r>
        <w:rPr>
          <w:rFonts w:ascii="Arial" w:hAnsi="Arial" w:cs="Arial"/>
          <w:sz w:val="20"/>
          <w:szCs w:val="20"/>
        </w:rPr>
        <w:t xml:space="preserve">, ID number, the date upon which you are submitting the appeal, the name of your advisor, </w:t>
      </w:r>
      <w:r w:rsidRPr="007405AB">
        <w:rPr>
          <w:rFonts w:ascii="Arial" w:hAnsi="Arial" w:cs="Arial"/>
          <w:sz w:val="20"/>
          <w:szCs w:val="20"/>
        </w:rPr>
        <w:t xml:space="preserve">and check the box for the knowledge domain </w:t>
      </w:r>
      <w:r>
        <w:rPr>
          <w:rFonts w:ascii="Arial" w:hAnsi="Arial" w:cs="Arial"/>
          <w:sz w:val="20"/>
          <w:szCs w:val="20"/>
        </w:rPr>
        <w:t xml:space="preserve">(and/or University requirement) </w:t>
      </w:r>
      <w:r w:rsidRPr="007405AB">
        <w:rPr>
          <w:rFonts w:ascii="Arial" w:hAnsi="Arial" w:cs="Arial"/>
          <w:sz w:val="20"/>
          <w:szCs w:val="20"/>
        </w:rPr>
        <w:t xml:space="preserve">which is appropriate to your </w:t>
      </w:r>
      <w:r>
        <w:rPr>
          <w:rFonts w:ascii="Arial" w:hAnsi="Arial" w:cs="Arial"/>
          <w:sz w:val="20"/>
          <w:szCs w:val="20"/>
        </w:rPr>
        <w:t>appeal.</w:t>
      </w:r>
    </w:p>
    <w:p w14:paraId="415887D1" w14:textId="77777777" w:rsidR="00A14AC8" w:rsidRPr="007405AB" w:rsidRDefault="00A14AC8" w:rsidP="00A14AC8">
      <w:pPr>
        <w:spacing w:after="0"/>
        <w:rPr>
          <w:rFonts w:ascii="Arial" w:hAnsi="Arial" w:cs="Arial"/>
          <w:sz w:val="20"/>
        </w:rPr>
      </w:pPr>
    </w:p>
    <w:p w14:paraId="415887D2" w14:textId="77777777" w:rsidR="00A14AC8" w:rsidRDefault="00A14AC8" w:rsidP="000C53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table or tables </w:t>
      </w:r>
      <w:r w:rsidRPr="007405A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are</w:t>
      </w:r>
      <w:r w:rsidRPr="007405AB">
        <w:rPr>
          <w:rFonts w:ascii="Arial" w:hAnsi="Arial" w:cs="Arial"/>
          <w:sz w:val="20"/>
          <w:szCs w:val="20"/>
        </w:rPr>
        <w:t xml:space="preserve"> appropriate for the requirement</w:t>
      </w:r>
      <w:r>
        <w:rPr>
          <w:rFonts w:ascii="Arial" w:hAnsi="Arial" w:cs="Arial"/>
          <w:sz w:val="20"/>
          <w:szCs w:val="20"/>
        </w:rPr>
        <w:t>(s)</w:t>
      </w:r>
      <w:r w:rsidRPr="007405AB">
        <w:rPr>
          <w:rFonts w:ascii="Arial" w:hAnsi="Arial" w:cs="Arial"/>
          <w:sz w:val="20"/>
          <w:szCs w:val="20"/>
        </w:rPr>
        <w:t xml:space="preserve"> you are appealing</w:t>
      </w:r>
      <w:r>
        <w:rPr>
          <w:rFonts w:ascii="Arial" w:hAnsi="Arial" w:cs="Arial"/>
          <w:sz w:val="20"/>
          <w:szCs w:val="20"/>
        </w:rPr>
        <w:t>—</w:t>
      </w:r>
      <w:r w:rsidRPr="00DA15B3">
        <w:rPr>
          <w:rFonts w:ascii="Arial" w:hAnsi="Arial" w:cs="Arial"/>
          <w:sz w:val="20"/>
          <w:szCs w:val="20"/>
        </w:rPr>
        <w:t xml:space="preserve">and delete the pages for the remaining requirements which are not relevant to your </w:t>
      </w:r>
      <w:r>
        <w:rPr>
          <w:rFonts w:ascii="Arial" w:hAnsi="Arial" w:cs="Arial"/>
          <w:sz w:val="20"/>
          <w:szCs w:val="20"/>
        </w:rPr>
        <w:t>appeal</w:t>
      </w:r>
      <w:r w:rsidRPr="00DA15B3">
        <w:rPr>
          <w:rFonts w:ascii="Arial" w:hAnsi="Arial" w:cs="Arial"/>
          <w:sz w:val="20"/>
          <w:szCs w:val="20"/>
        </w:rPr>
        <w:t>.</w:t>
      </w:r>
    </w:p>
    <w:p w14:paraId="415887D3" w14:textId="77777777" w:rsidR="000C536C" w:rsidRPr="000C536C" w:rsidRDefault="000C536C" w:rsidP="000C536C">
      <w:pPr>
        <w:pStyle w:val="ListParagraph"/>
        <w:rPr>
          <w:rFonts w:ascii="Arial" w:hAnsi="Arial" w:cs="Arial"/>
          <w:sz w:val="20"/>
          <w:szCs w:val="20"/>
        </w:rPr>
      </w:pPr>
    </w:p>
    <w:p w14:paraId="415887D4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 w:rsidRPr="00DA15B3">
        <w:rPr>
          <w:rFonts w:ascii="Arial" w:hAnsi="Arial" w:cs="Arial"/>
          <w:color w:val="C45911" w:themeColor="accent2" w:themeShade="BF"/>
          <w:sz w:val="20"/>
        </w:rPr>
        <w:t>English Composition and Oral Communication: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>Complete the table on Page 3</w:t>
      </w:r>
    </w:p>
    <w:p w14:paraId="415887D5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Quantitative Literacy: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>Complete the table on Page 4</w:t>
      </w:r>
    </w:p>
    <w:p w14:paraId="415887D6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Humanities and the Arts: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>Complete the table on Page 5</w:t>
      </w:r>
    </w:p>
    <w:p w14:paraId="415887D7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Social and Behavioral Sciences: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>Complete the table on Page 6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 </w:t>
      </w:r>
    </w:p>
    <w:p w14:paraId="415887D8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Natural Sciences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>Complete the table on Page 7</w:t>
      </w:r>
    </w:p>
    <w:p w14:paraId="415887D9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Cultural Diversity in the U.S.: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Complete the table on Page 8 </w:t>
      </w:r>
    </w:p>
    <w:p w14:paraId="415887DA" w14:textId="77777777" w:rsidR="00A14AC8" w:rsidRPr="00FC67CE" w:rsidRDefault="00A14AC8" w:rsidP="00A14A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after="0"/>
        <w:ind w:right="-540"/>
        <w:rPr>
          <w:rFonts w:ascii="Arial" w:hAnsi="Arial" w:cs="Arial"/>
          <w:color w:val="C45911" w:themeColor="accent2" w:themeShade="BF"/>
          <w:sz w:val="20"/>
        </w:rPr>
      </w:pPr>
      <w:r w:rsidRPr="00FC67CE">
        <w:rPr>
          <w:rFonts w:ascii="Arial" w:hAnsi="Arial" w:cs="Arial"/>
          <w:color w:val="C45911" w:themeColor="accent2" w:themeShade="BF"/>
          <w:sz w:val="20"/>
        </w:rPr>
        <w:t xml:space="preserve">     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International Perspective: </w:t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</w:r>
      <w:r w:rsidRPr="00FC67CE">
        <w:rPr>
          <w:rFonts w:ascii="Arial" w:hAnsi="Arial" w:cs="Arial"/>
          <w:color w:val="C45911" w:themeColor="accent2" w:themeShade="BF"/>
          <w:sz w:val="20"/>
        </w:rPr>
        <w:tab/>
        <w:t xml:space="preserve">Complete the table on Page 9 </w:t>
      </w:r>
    </w:p>
    <w:p w14:paraId="415887DB" w14:textId="77777777" w:rsidR="00A14AC8" w:rsidRPr="00FC67CE" w:rsidRDefault="00A14AC8" w:rsidP="000C536C">
      <w:pPr>
        <w:spacing w:after="0"/>
        <w:rPr>
          <w:rFonts w:ascii="Arial" w:hAnsi="Arial" w:cs="Arial"/>
          <w:color w:val="C45911" w:themeColor="accent2" w:themeShade="BF"/>
          <w:sz w:val="20"/>
        </w:rPr>
      </w:pPr>
    </w:p>
    <w:p w14:paraId="415887DC" w14:textId="77777777" w:rsidR="00A14AC8" w:rsidRPr="007405AB" w:rsidRDefault="00A14AC8" w:rsidP="00A14A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5AB">
        <w:rPr>
          <w:rFonts w:ascii="Arial" w:hAnsi="Arial" w:cs="Arial"/>
          <w:sz w:val="20"/>
          <w:szCs w:val="20"/>
        </w:rPr>
        <w:t>Attach the syllabus of the course you are appealing.</w:t>
      </w:r>
    </w:p>
    <w:p w14:paraId="415887DD" w14:textId="77777777" w:rsidR="00A14AC8" w:rsidRPr="007405AB" w:rsidRDefault="00A14AC8" w:rsidP="00A14AC8">
      <w:pPr>
        <w:spacing w:after="0"/>
        <w:rPr>
          <w:rFonts w:ascii="Arial" w:hAnsi="Arial" w:cs="Arial"/>
          <w:sz w:val="20"/>
        </w:rPr>
      </w:pPr>
    </w:p>
    <w:p w14:paraId="415887DE" w14:textId="77777777" w:rsidR="00A14AC8" w:rsidRPr="007405AB" w:rsidRDefault="00A14AC8" w:rsidP="00A14A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the artifact(s) </w:t>
      </w:r>
      <w:r w:rsidRPr="007405AB">
        <w:rPr>
          <w:rFonts w:ascii="Arial" w:hAnsi="Arial" w:cs="Arial"/>
          <w:sz w:val="20"/>
          <w:szCs w:val="20"/>
        </w:rPr>
        <w:t>which support your case.</w:t>
      </w:r>
    </w:p>
    <w:p w14:paraId="415887DF" w14:textId="77777777" w:rsidR="00A14AC8" w:rsidRPr="007405AB" w:rsidRDefault="00A14AC8" w:rsidP="00A14AC8">
      <w:pPr>
        <w:spacing w:after="0"/>
        <w:rPr>
          <w:rFonts w:ascii="Arial" w:hAnsi="Arial" w:cs="Arial"/>
          <w:sz w:val="20"/>
        </w:rPr>
      </w:pPr>
    </w:p>
    <w:p w14:paraId="415887E0" w14:textId="77777777" w:rsidR="00A14AC8" w:rsidRDefault="00A14AC8" w:rsidP="00A14A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5AB">
        <w:rPr>
          <w:rFonts w:ascii="Arial" w:hAnsi="Arial" w:cs="Arial"/>
          <w:sz w:val="20"/>
          <w:szCs w:val="20"/>
        </w:rPr>
        <w:t xml:space="preserve">Submit the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7405AB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>, with your cover letter on top,</w:t>
      </w:r>
      <w:r w:rsidRPr="007405AB">
        <w:rPr>
          <w:rFonts w:ascii="Arial" w:hAnsi="Arial" w:cs="Arial"/>
          <w:sz w:val="20"/>
          <w:szCs w:val="20"/>
        </w:rPr>
        <w:t xml:space="preserve"> to Dr. Donna Nelson-Beene, Director, BG Perspective</w:t>
      </w:r>
      <w:r>
        <w:rPr>
          <w:rFonts w:ascii="Arial" w:hAnsi="Arial" w:cs="Arial"/>
          <w:sz w:val="20"/>
          <w:szCs w:val="20"/>
        </w:rPr>
        <w:t>, 104 University Hall, BGSU, Bowling Green, OH  43403 (or dnelson@bgsu.edu).</w:t>
      </w:r>
    </w:p>
    <w:p w14:paraId="415887E1" w14:textId="77777777" w:rsidR="00A14AC8" w:rsidRPr="00C16929" w:rsidRDefault="00A14AC8" w:rsidP="00A14AC8">
      <w:pPr>
        <w:spacing w:after="0"/>
        <w:rPr>
          <w:rFonts w:ascii="Arial" w:hAnsi="Arial" w:cs="Arial"/>
          <w:sz w:val="20"/>
        </w:rPr>
      </w:pPr>
    </w:p>
    <w:p w14:paraId="415887E2" w14:textId="77777777" w:rsidR="00A14AC8" w:rsidRPr="00EE0010" w:rsidRDefault="00A14AC8" w:rsidP="00A14AC8">
      <w:pPr>
        <w:rPr>
          <w:rFonts w:ascii="Arial" w:hAnsi="Arial" w:cs="Arial"/>
          <w:sz w:val="20"/>
        </w:rPr>
      </w:pPr>
      <w:r w:rsidRPr="00EE0010">
        <w:rPr>
          <w:rFonts w:ascii="Arial" w:hAnsi="Arial" w:cs="Arial"/>
          <w:sz w:val="20"/>
        </w:rPr>
        <w:t>After the BG Perspective Committee has made a determination regarding your appeal and their decision has been reviewed by the Vice Provost for Undergraduat</w:t>
      </w:r>
      <w:r>
        <w:rPr>
          <w:rFonts w:ascii="Arial" w:hAnsi="Arial" w:cs="Arial"/>
          <w:sz w:val="20"/>
        </w:rPr>
        <w:t xml:space="preserve">e Education, you will receive an email message </w:t>
      </w:r>
      <w:r w:rsidRPr="00EE0010">
        <w:rPr>
          <w:rFonts w:ascii="Arial" w:hAnsi="Arial" w:cs="Arial"/>
          <w:sz w:val="20"/>
        </w:rPr>
        <w:t xml:space="preserve">from the BGP Director which informs you of the committee’s decision.   </w:t>
      </w:r>
    </w:p>
    <w:p w14:paraId="415887E3" w14:textId="77777777" w:rsidR="00A14AC8" w:rsidRPr="0030740E" w:rsidRDefault="00A14AC8" w:rsidP="00A14AC8">
      <w:pPr>
        <w:rPr>
          <w:rFonts w:ascii="Arial" w:hAnsi="Arial" w:cs="Arial"/>
          <w:b/>
          <w:sz w:val="20"/>
        </w:rPr>
      </w:pPr>
      <w:r w:rsidRPr="0030740E">
        <w:rPr>
          <w:rFonts w:ascii="Arial" w:hAnsi="Arial" w:cs="Arial"/>
          <w:b/>
          <w:sz w:val="20"/>
        </w:rPr>
        <w:t xml:space="preserve">IMPORTANT:  </w:t>
      </w:r>
    </w:p>
    <w:p w14:paraId="415887E4" w14:textId="77777777" w:rsidR="00A14AC8" w:rsidRDefault="00A14AC8" w:rsidP="00A14AC8">
      <w:pPr>
        <w:rPr>
          <w:rFonts w:ascii="Arial" w:hAnsi="Arial" w:cs="Arial"/>
          <w:sz w:val="20"/>
        </w:rPr>
      </w:pPr>
      <w:r w:rsidRPr="007405AB">
        <w:rPr>
          <w:rFonts w:ascii="Arial" w:hAnsi="Arial" w:cs="Arial"/>
          <w:sz w:val="20"/>
        </w:rPr>
        <w:t xml:space="preserve">Please note that successful appeals demonstrate that the learning outcomes for a particular domain have been achieved.  Therefore, as you complete the </w:t>
      </w:r>
      <w:r>
        <w:rPr>
          <w:rFonts w:ascii="Arial" w:hAnsi="Arial" w:cs="Arial"/>
          <w:sz w:val="20"/>
        </w:rPr>
        <w:t xml:space="preserve">appropriate </w:t>
      </w:r>
      <w:r w:rsidRPr="007405AB">
        <w:rPr>
          <w:rFonts w:ascii="Arial" w:hAnsi="Arial" w:cs="Arial"/>
          <w:sz w:val="20"/>
        </w:rPr>
        <w:t xml:space="preserve">tables </w:t>
      </w:r>
      <w:r>
        <w:rPr>
          <w:rFonts w:ascii="Arial" w:hAnsi="Arial" w:cs="Arial"/>
          <w:sz w:val="20"/>
        </w:rPr>
        <w:t>provided in</w:t>
      </w:r>
      <w:r w:rsidRPr="007405AB">
        <w:rPr>
          <w:rFonts w:ascii="Arial" w:hAnsi="Arial" w:cs="Arial"/>
          <w:sz w:val="20"/>
        </w:rPr>
        <w:t xml:space="preserve"> this </w:t>
      </w:r>
      <w:r>
        <w:rPr>
          <w:rFonts w:ascii="Arial" w:hAnsi="Arial" w:cs="Arial"/>
          <w:sz w:val="20"/>
        </w:rPr>
        <w:t>document</w:t>
      </w:r>
      <w:r w:rsidRPr="007405AB">
        <w:rPr>
          <w:rFonts w:ascii="Arial" w:hAnsi="Arial" w:cs="Arial"/>
          <w:sz w:val="20"/>
        </w:rPr>
        <w:t xml:space="preserve">, do </w:t>
      </w:r>
      <w:r w:rsidRPr="00903613">
        <w:rPr>
          <w:rFonts w:ascii="Arial" w:hAnsi="Arial" w:cs="Arial"/>
          <w:i/>
          <w:sz w:val="20"/>
        </w:rPr>
        <w:t>not</w:t>
      </w:r>
      <w:r w:rsidRPr="007405AB">
        <w:rPr>
          <w:rFonts w:ascii="Arial" w:hAnsi="Arial" w:cs="Arial"/>
          <w:sz w:val="20"/>
        </w:rPr>
        <w:t xml:space="preserve"> describe the content of the course (the BGP Committee will look at the syllabus to evaluate the content of the course</w:t>
      </w:r>
      <w:r>
        <w:rPr>
          <w:rFonts w:ascii="Arial" w:hAnsi="Arial" w:cs="Arial"/>
          <w:sz w:val="20"/>
        </w:rPr>
        <w:t>)</w:t>
      </w:r>
      <w:r w:rsidRPr="007405AB">
        <w:rPr>
          <w:rFonts w:ascii="Arial" w:hAnsi="Arial" w:cs="Arial"/>
          <w:sz w:val="20"/>
        </w:rPr>
        <w:t xml:space="preserve">.  Instead, focus </w:t>
      </w:r>
      <w:r>
        <w:rPr>
          <w:rFonts w:ascii="Arial" w:hAnsi="Arial" w:cs="Arial"/>
          <w:sz w:val="20"/>
        </w:rPr>
        <w:t>up</w:t>
      </w:r>
      <w:r w:rsidRPr="007405AB">
        <w:rPr>
          <w:rFonts w:ascii="Arial" w:hAnsi="Arial" w:cs="Arial"/>
          <w:sz w:val="20"/>
        </w:rPr>
        <w:t xml:space="preserve">on how the artifact(s) you are submitting demonstrate that you </w:t>
      </w:r>
      <w:r>
        <w:rPr>
          <w:rFonts w:ascii="Arial" w:hAnsi="Arial" w:cs="Arial"/>
          <w:sz w:val="20"/>
        </w:rPr>
        <w:t xml:space="preserve">have met the learning outcomes which have been established for </w:t>
      </w:r>
      <w:r w:rsidRPr="007405AB">
        <w:rPr>
          <w:rFonts w:ascii="Arial" w:hAnsi="Arial" w:cs="Arial"/>
          <w:sz w:val="20"/>
        </w:rPr>
        <w:t>the domain.</w:t>
      </w:r>
    </w:p>
    <w:p w14:paraId="549219CB" w14:textId="5B66A601" w:rsidR="008A56A6" w:rsidRDefault="008A56A6" w:rsidP="00A14AC8">
      <w:pPr>
        <w:rPr>
          <w:rFonts w:ascii="Arial" w:hAnsi="Arial" w:cs="Arial"/>
          <w:sz w:val="20"/>
        </w:rPr>
      </w:pPr>
    </w:p>
    <w:p w14:paraId="7CE795B1" w14:textId="77777777" w:rsidR="008A56A6" w:rsidRPr="00BA5DFE" w:rsidRDefault="008A56A6" w:rsidP="00A14AC8">
      <w:pPr>
        <w:rPr>
          <w:rFonts w:ascii="Arial" w:hAnsi="Arial" w:cs="Arial"/>
          <w:sz w:val="20"/>
        </w:rPr>
      </w:pPr>
    </w:p>
    <w:p w14:paraId="415887E5" w14:textId="77777777" w:rsidR="00A14AC8" w:rsidRPr="00D52D80" w:rsidRDefault="00A14AC8" w:rsidP="00A14AC8">
      <w:pPr>
        <w:pStyle w:val="BodyTextIndent3"/>
        <w:ind w:hanging="270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>ENGLISH COMPOSITION AND ORAL COMMUNICATION TABLE</w:t>
      </w:r>
    </w:p>
    <w:p w14:paraId="415887E6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</w:p>
    <w:p w14:paraId="415887E7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English Composition and Oral Communication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7E8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7E9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3370"/>
        <w:gridCol w:w="3907"/>
      </w:tblGrid>
      <w:tr w:rsidR="00A14AC8" w:rsidRPr="00AA52DC" w14:paraId="415887ED" w14:textId="77777777" w:rsidTr="00A14AC8">
        <w:tc>
          <w:tcPr>
            <w:tcW w:w="2078" w:type="dxa"/>
          </w:tcPr>
          <w:p w14:paraId="415887EA" w14:textId="77777777" w:rsidR="00A14AC8" w:rsidRPr="005B67F8" w:rsidRDefault="00A14AC8" w:rsidP="00A14A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67F8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370" w:type="dxa"/>
          </w:tcPr>
          <w:p w14:paraId="415887EB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3907" w:type="dxa"/>
          </w:tcPr>
          <w:p w14:paraId="415887EC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7F1" w14:textId="77777777" w:rsidTr="00A14AC8">
        <w:tc>
          <w:tcPr>
            <w:tcW w:w="2078" w:type="dxa"/>
          </w:tcPr>
          <w:p w14:paraId="415887EE" w14:textId="77777777" w:rsidR="00A14AC8" w:rsidRPr="005B67F8" w:rsidRDefault="00A14AC8" w:rsidP="00E36656">
            <w:pPr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Formulate effective, ethical written and/or oral arguments which are based upon appropriate, credible research</w:t>
            </w:r>
          </w:p>
        </w:tc>
        <w:tc>
          <w:tcPr>
            <w:tcW w:w="3370" w:type="dxa"/>
          </w:tcPr>
          <w:p w14:paraId="415887EF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7F0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7F5" w14:textId="77777777" w:rsidTr="00A14AC8">
        <w:tc>
          <w:tcPr>
            <w:tcW w:w="2078" w:type="dxa"/>
          </w:tcPr>
          <w:p w14:paraId="415887F2" w14:textId="77777777" w:rsidR="00A14AC8" w:rsidRPr="005B67F8" w:rsidRDefault="00A14AC8" w:rsidP="00E36656">
            <w:pPr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Construct materials which respond effectively to the needs of a variety of audiences, with an emphasis upon academic audiences</w:t>
            </w:r>
          </w:p>
        </w:tc>
        <w:tc>
          <w:tcPr>
            <w:tcW w:w="3370" w:type="dxa"/>
          </w:tcPr>
          <w:p w14:paraId="415887F3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7F4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7F9" w14:textId="77777777" w:rsidTr="00A14AC8">
        <w:tc>
          <w:tcPr>
            <w:tcW w:w="2078" w:type="dxa"/>
          </w:tcPr>
          <w:p w14:paraId="415887F6" w14:textId="77777777" w:rsidR="00A14AC8" w:rsidRPr="005B67F8" w:rsidRDefault="00A14AC8" w:rsidP="00E36656">
            <w:pPr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Analyze how the principles of rhetoric work together to promote effective    communication</w:t>
            </w:r>
          </w:p>
        </w:tc>
        <w:tc>
          <w:tcPr>
            <w:tcW w:w="3370" w:type="dxa"/>
          </w:tcPr>
          <w:p w14:paraId="415887F7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7F8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7FD" w14:textId="77777777" w:rsidTr="00A14AC8">
        <w:tc>
          <w:tcPr>
            <w:tcW w:w="2078" w:type="dxa"/>
          </w:tcPr>
          <w:p w14:paraId="415887FA" w14:textId="77777777" w:rsidR="00A14AC8" w:rsidRPr="005B67F8" w:rsidRDefault="00A14AC8" w:rsidP="00E36656">
            <w:pPr>
              <w:rPr>
                <w:rFonts w:ascii="Arial" w:hAnsi="Arial" w:cs="Arial"/>
                <w:color w:val="000000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Communicate effectively when participating in small groups and/or making formal presentations</w:t>
            </w:r>
          </w:p>
        </w:tc>
        <w:tc>
          <w:tcPr>
            <w:tcW w:w="3370" w:type="dxa"/>
          </w:tcPr>
          <w:p w14:paraId="415887FB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7FC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02" w14:textId="77777777" w:rsidTr="00A14AC8">
        <w:tc>
          <w:tcPr>
            <w:tcW w:w="2078" w:type="dxa"/>
          </w:tcPr>
          <w:p w14:paraId="415887FE" w14:textId="77777777" w:rsidR="00A14AC8" w:rsidRPr="005B67F8" w:rsidRDefault="00A14AC8" w:rsidP="00E36656">
            <w:pPr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 xml:space="preserve">Utilize rhetorical strategies that are well-suited to the rhetorical situation, </w:t>
            </w:r>
          </w:p>
          <w:p w14:paraId="415887FF" w14:textId="77777777" w:rsidR="00A14AC8" w:rsidRPr="005B67F8" w:rsidRDefault="00A14AC8" w:rsidP="00E36656">
            <w:pPr>
              <w:rPr>
                <w:rFonts w:ascii="Arial" w:hAnsi="Arial" w:cs="Arial"/>
                <w:color w:val="000000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including appropriate voice, tone, and levels of formality</w:t>
            </w:r>
          </w:p>
        </w:tc>
        <w:tc>
          <w:tcPr>
            <w:tcW w:w="3370" w:type="dxa"/>
          </w:tcPr>
          <w:p w14:paraId="41588800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01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06" w14:textId="77777777" w:rsidTr="00A14AC8">
        <w:tc>
          <w:tcPr>
            <w:tcW w:w="2078" w:type="dxa"/>
          </w:tcPr>
          <w:p w14:paraId="41588803" w14:textId="77777777" w:rsidR="00A14AC8" w:rsidRPr="005B67F8" w:rsidRDefault="00A14AC8" w:rsidP="00E36656">
            <w:pPr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 xml:space="preserve">Demonstrate critical thinking, reading, and writing </w:t>
            </w:r>
            <w:r>
              <w:rPr>
                <w:rFonts w:ascii="Arial" w:hAnsi="Arial" w:cs="Arial"/>
                <w:sz w:val="20"/>
              </w:rPr>
              <w:t>s</w:t>
            </w:r>
            <w:r w:rsidRPr="005B67F8">
              <w:rPr>
                <w:rFonts w:ascii="Arial" w:hAnsi="Arial" w:cs="Arial"/>
                <w:sz w:val="20"/>
              </w:rPr>
              <w:t>trategies when crafting arguments that synthesize multiple points of view</w:t>
            </w:r>
          </w:p>
        </w:tc>
        <w:tc>
          <w:tcPr>
            <w:tcW w:w="3370" w:type="dxa"/>
          </w:tcPr>
          <w:p w14:paraId="41588804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05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07" w14:textId="77777777" w:rsidR="00A14AC8" w:rsidRDefault="00A14AC8" w:rsidP="00A14AC8"/>
    <w:p w14:paraId="41588808" w14:textId="77777777" w:rsidR="00A14AC8" w:rsidRPr="00D52D80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>QUANTITATIVE LITERACY TABLE</w:t>
      </w:r>
    </w:p>
    <w:p w14:paraId="41588809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Quantitative Literacy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0A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0B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3367"/>
        <w:gridCol w:w="3905"/>
      </w:tblGrid>
      <w:tr w:rsidR="00A14AC8" w:rsidRPr="00AA52DC" w14:paraId="4158880F" w14:textId="77777777" w:rsidTr="00A14AC8">
        <w:tc>
          <w:tcPr>
            <w:tcW w:w="1898" w:type="dxa"/>
          </w:tcPr>
          <w:p w14:paraId="4158880C" w14:textId="77777777" w:rsidR="00A14AC8" w:rsidRPr="00AA52DC" w:rsidRDefault="00A14AC8" w:rsidP="00A14A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A52DC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367" w:type="dxa"/>
          </w:tcPr>
          <w:p w14:paraId="4158880D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3905" w:type="dxa"/>
          </w:tcPr>
          <w:p w14:paraId="4158880E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13" w14:textId="77777777" w:rsidTr="00A14AC8">
        <w:tc>
          <w:tcPr>
            <w:tcW w:w="1898" w:type="dxa"/>
          </w:tcPr>
          <w:p w14:paraId="41588810" w14:textId="77777777" w:rsidR="00A14AC8" w:rsidRPr="00AA52DC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 mathematical and statistical models such as formulas, graphs, tables, and schematics, and draw inferences from them.</w:t>
            </w:r>
          </w:p>
        </w:tc>
        <w:tc>
          <w:tcPr>
            <w:tcW w:w="3367" w:type="dxa"/>
          </w:tcPr>
          <w:p w14:paraId="41588811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5" w:type="dxa"/>
          </w:tcPr>
          <w:p w14:paraId="41588812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17" w14:textId="77777777" w:rsidTr="00A14AC8">
        <w:tc>
          <w:tcPr>
            <w:tcW w:w="1898" w:type="dxa"/>
          </w:tcPr>
          <w:p w14:paraId="41588814" w14:textId="77777777" w:rsidR="00A14AC8" w:rsidRPr="00AA52DC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Represent mathematical and statistical information symbolically, visually, numerically, and verbally.</w:t>
            </w:r>
          </w:p>
        </w:tc>
        <w:tc>
          <w:tcPr>
            <w:tcW w:w="3367" w:type="dxa"/>
          </w:tcPr>
          <w:p w14:paraId="41588815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5" w:type="dxa"/>
          </w:tcPr>
          <w:p w14:paraId="41588816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1B" w14:textId="77777777" w:rsidTr="00A14AC8">
        <w:tc>
          <w:tcPr>
            <w:tcW w:w="1898" w:type="dxa"/>
          </w:tcPr>
          <w:p w14:paraId="41588818" w14:textId="77777777" w:rsidR="00A14AC8" w:rsidRPr="00AA52DC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arithmetical, algebraic, geometric and statistical methods to solve problems.</w:t>
            </w:r>
          </w:p>
        </w:tc>
        <w:tc>
          <w:tcPr>
            <w:tcW w:w="3367" w:type="dxa"/>
          </w:tcPr>
          <w:p w14:paraId="41588819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5" w:type="dxa"/>
          </w:tcPr>
          <w:p w14:paraId="4158881A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9E4CE9" w14:paraId="4158881F" w14:textId="77777777" w:rsidTr="00A14AC8">
        <w:tc>
          <w:tcPr>
            <w:tcW w:w="1898" w:type="dxa"/>
          </w:tcPr>
          <w:p w14:paraId="4158881C" w14:textId="77777777" w:rsidR="00A14AC8" w:rsidRDefault="00A14AC8" w:rsidP="00E3665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 and check answers to mathematical problems in order to determine reasonableness, identify alternatives, and select optimal results.</w:t>
            </w:r>
          </w:p>
        </w:tc>
        <w:tc>
          <w:tcPr>
            <w:tcW w:w="3367" w:type="dxa"/>
          </w:tcPr>
          <w:p w14:paraId="4158881D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5" w:type="dxa"/>
          </w:tcPr>
          <w:p w14:paraId="4158881E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9E4CE9" w14:paraId="41588823" w14:textId="77777777" w:rsidTr="00A14AC8">
        <w:tc>
          <w:tcPr>
            <w:tcW w:w="1898" w:type="dxa"/>
          </w:tcPr>
          <w:p w14:paraId="41588820" w14:textId="77777777" w:rsidR="00A14AC8" w:rsidRDefault="00A14AC8" w:rsidP="00E3665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Recognize that mathematical and statistical methods are based on assumptions and have limits.</w:t>
            </w:r>
          </w:p>
        </w:tc>
        <w:tc>
          <w:tcPr>
            <w:tcW w:w="3367" w:type="dxa"/>
          </w:tcPr>
          <w:p w14:paraId="41588821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5" w:type="dxa"/>
          </w:tcPr>
          <w:p w14:paraId="41588822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24" w14:textId="77777777" w:rsidR="00A14AC8" w:rsidRDefault="00A14AC8" w:rsidP="00A14AC8"/>
    <w:p w14:paraId="41588825" w14:textId="77777777" w:rsidR="00A14AC8" w:rsidRDefault="00A14AC8" w:rsidP="00A14AC8"/>
    <w:p w14:paraId="41588826" w14:textId="77777777" w:rsidR="00A14AC8" w:rsidRDefault="00A14AC8" w:rsidP="00A14AC8"/>
    <w:p w14:paraId="41588827" w14:textId="77777777" w:rsidR="00A14AC8" w:rsidRDefault="00A14AC8" w:rsidP="00A14AC8"/>
    <w:p w14:paraId="41588828" w14:textId="77777777" w:rsidR="00A14AC8" w:rsidRDefault="00A14AC8" w:rsidP="00A14AC8"/>
    <w:p w14:paraId="41588829" w14:textId="77777777" w:rsidR="00A14AC8" w:rsidRDefault="00A14AC8" w:rsidP="00A14AC8"/>
    <w:p w14:paraId="4158882A" w14:textId="77777777" w:rsidR="00A14AC8" w:rsidRPr="00D52D80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>HUMANITIES AND THE ARTS TABLE</w:t>
      </w:r>
    </w:p>
    <w:p w14:paraId="4158882B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Humanities and the Arts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2C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2D" w14:textId="77777777" w:rsidR="00A14AC8" w:rsidRDefault="00A14AC8" w:rsidP="00A14AC8"/>
    <w:tbl>
      <w:tblPr>
        <w:tblW w:w="963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3679"/>
        <w:gridCol w:w="4022"/>
      </w:tblGrid>
      <w:tr w:rsidR="00A14AC8" w:rsidRPr="00AA52DC" w14:paraId="41588831" w14:textId="77777777" w:rsidTr="00E36656">
        <w:tc>
          <w:tcPr>
            <w:tcW w:w="1931" w:type="dxa"/>
          </w:tcPr>
          <w:p w14:paraId="4158882E" w14:textId="77777777" w:rsidR="00A14AC8" w:rsidRPr="005B67F8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67F8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679" w:type="dxa"/>
          </w:tcPr>
          <w:p w14:paraId="4158882F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4022" w:type="dxa"/>
          </w:tcPr>
          <w:p w14:paraId="41588830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35" w14:textId="77777777" w:rsidTr="00E36656">
        <w:tc>
          <w:tcPr>
            <w:tcW w:w="1931" w:type="dxa"/>
          </w:tcPr>
          <w:p w14:paraId="41588832" w14:textId="77777777" w:rsidR="00A14AC8" w:rsidRPr="005B67F8" w:rsidRDefault="00A14AC8" w:rsidP="00E36656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Apply humanistic modes of inquiry and interpretation in the illustration of the discipline’s connection to human values</w:t>
            </w:r>
          </w:p>
        </w:tc>
        <w:tc>
          <w:tcPr>
            <w:tcW w:w="3679" w:type="dxa"/>
          </w:tcPr>
          <w:p w14:paraId="41588833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34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39" w14:textId="77777777" w:rsidTr="00E36656">
        <w:tc>
          <w:tcPr>
            <w:tcW w:w="1931" w:type="dxa"/>
          </w:tcPr>
          <w:p w14:paraId="41588836" w14:textId="77777777" w:rsidR="00A14AC8" w:rsidRPr="005B67F8" w:rsidRDefault="00A14AC8" w:rsidP="00E36656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 xml:space="preserve">Demonstrate a fundamental critical understanding of the role of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5B67F8">
              <w:rPr>
                <w:rFonts w:ascii="Arial" w:hAnsi="Arial" w:cs="Arial"/>
                <w:sz w:val="20"/>
              </w:rPr>
              <w:t>art</w:t>
            </w:r>
            <w:r>
              <w:rPr>
                <w:rFonts w:ascii="Arial" w:hAnsi="Arial" w:cs="Arial"/>
                <w:sz w:val="20"/>
              </w:rPr>
              <w:t>s</w:t>
            </w:r>
            <w:r w:rsidRPr="005B67F8">
              <w:rPr>
                <w:rFonts w:ascii="Arial" w:hAnsi="Arial" w:cs="Arial"/>
                <w:sz w:val="20"/>
              </w:rPr>
              <w:t>, language, and/or media in culture and society</w:t>
            </w:r>
          </w:p>
        </w:tc>
        <w:tc>
          <w:tcPr>
            <w:tcW w:w="3679" w:type="dxa"/>
          </w:tcPr>
          <w:p w14:paraId="41588837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38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3D" w14:textId="77777777" w:rsidTr="00E36656">
        <w:tc>
          <w:tcPr>
            <w:tcW w:w="1931" w:type="dxa"/>
          </w:tcPr>
          <w:p w14:paraId="4158883A" w14:textId="77777777" w:rsidR="00A14AC8" w:rsidRPr="005B67F8" w:rsidRDefault="00A14AC8" w:rsidP="00E36656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Examine how the social and cultural contexts of creative endeavors arise over a variety of historical periods</w:t>
            </w:r>
          </w:p>
        </w:tc>
        <w:tc>
          <w:tcPr>
            <w:tcW w:w="3679" w:type="dxa"/>
          </w:tcPr>
          <w:p w14:paraId="4158883B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3C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9E4CE9" w14:paraId="41588841" w14:textId="77777777" w:rsidTr="00E36656">
        <w:tc>
          <w:tcPr>
            <w:tcW w:w="1931" w:type="dxa"/>
          </w:tcPr>
          <w:p w14:paraId="4158883E" w14:textId="77777777" w:rsidR="00A14AC8" w:rsidRPr="005B67F8" w:rsidRDefault="00A14AC8" w:rsidP="00E36656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Illustrate the development of verbal and non-verbal communication in the humanities and/or the arts</w:t>
            </w:r>
          </w:p>
        </w:tc>
        <w:tc>
          <w:tcPr>
            <w:tcW w:w="3679" w:type="dxa"/>
          </w:tcPr>
          <w:p w14:paraId="4158883F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40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42" w14:textId="77777777" w:rsidR="00A14AC8" w:rsidRDefault="00A14AC8" w:rsidP="00A14AC8"/>
    <w:p w14:paraId="41588843" w14:textId="77777777" w:rsidR="00A14AC8" w:rsidRDefault="00A14AC8" w:rsidP="00A14AC8"/>
    <w:p w14:paraId="41588844" w14:textId="77777777" w:rsidR="00A14AC8" w:rsidRDefault="00A14AC8" w:rsidP="00A14AC8"/>
    <w:p w14:paraId="41588845" w14:textId="77777777" w:rsidR="00A14AC8" w:rsidRDefault="00A14AC8" w:rsidP="00A14AC8"/>
    <w:p w14:paraId="41588846" w14:textId="77777777" w:rsidR="00A14AC8" w:rsidRDefault="00A14AC8" w:rsidP="00A14AC8"/>
    <w:p w14:paraId="41588847" w14:textId="77777777" w:rsidR="00A14AC8" w:rsidRDefault="00A14AC8" w:rsidP="00A14AC8"/>
    <w:p w14:paraId="41588848" w14:textId="77777777" w:rsidR="00A14AC8" w:rsidRDefault="00A14AC8" w:rsidP="00A14AC8"/>
    <w:p w14:paraId="41588849" w14:textId="77777777" w:rsidR="00A14AC8" w:rsidRDefault="00A14AC8" w:rsidP="00A14AC8"/>
    <w:p w14:paraId="4158884A" w14:textId="77777777" w:rsidR="00A14AC8" w:rsidRPr="00D52D80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360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>SOCIAL AND BEHAVIORAL SCIENCES TABLE</w:t>
      </w:r>
    </w:p>
    <w:p w14:paraId="4158884B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Social and Behavioral Sciences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4C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4D" w14:textId="77777777" w:rsidR="00A14AC8" w:rsidRDefault="00A14AC8" w:rsidP="00A14AC8"/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3373"/>
        <w:gridCol w:w="3898"/>
      </w:tblGrid>
      <w:tr w:rsidR="00A14AC8" w:rsidRPr="00AA52DC" w14:paraId="41588851" w14:textId="77777777" w:rsidTr="00A14AC8">
        <w:tc>
          <w:tcPr>
            <w:tcW w:w="1899" w:type="dxa"/>
          </w:tcPr>
          <w:p w14:paraId="4158884E" w14:textId="77777777" w:rsidR="00A14AC8" w:rsidRPr="00AA52DC" w:rsidRDefault="00A14AC8" w:rsidP="00A14A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A52DC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373" w:type="dxa"/>
          </w:tcPr>
          <w:p w14:paraId="4158884F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3898" w:type="dxa"/>
          </w:tcPr>
          <w:p w14:paraId="41588850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55" w14:textId="77777777" w:rsidTr="00A14AC8">
        <w:tc>
          <w:tcPr>
            <w:tcW w:w="1899" w:type="dxa"/>
          </w:tcPr>
          <w:p w14:paraId="41588852" w14:textId="77777777" w:rsidR="00A14AC8" w:rsidRPr="00AA52DC" w:rsidRDefault="00A14AC8" w:rsidP="00E36656">
            <w:pPr>
              <w:rPr>
                <w:rFonts w:ascii="Arial" w:hAnsi="Arial" w:cs="Arial"/>
                <w:sz w:val="20"/>
              </w:rPr>
            </w:pPr>
            <w:r w:rsidRPr="006036A0">
              <w:rPr>
                <w:rFonts w:ascii="Arial" w:hAnsi="Arial" w:cs="Arial"/>
                <w:sz w:val="20"/>
              </w:rPr>
              <w:t>Describe significant social/behavioral issues/questions using appropriate theories and evidence</w:t>
            </w:r>
          </w:p>
        </w:tc>
        <w:tc>
          <w:tcPr>
            <w:tcW w:w="3373" w:type="dxa"/>
          </w:tcPr>
          <w:p w14:paraId="41588853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98" w:type="dxa"/>
          </w:tcPr>
          <w:p w14:paraId="41588854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59" w14:textId="77777777" w:rsidTr="00A14AC8">
        <w:tc>
          <w:tcPr>
            <w:tcW w:w="1899" w:type="dxa"/>
          </w:tcPr>
          <w:p w14:paraId="41588856" w14:textId="77777777" w:rsidR="00A14AC8" w:rsidRPr="00AA52DC" w:rsidRDefault="00A14AC8" w:rsidP="00E36656">
            <w:pPr>
              <w:rPr>
                <w:rFonts w:ascii="Arial" w:hAnsi="Arial" w:cs="Arial"/>
                <w:sz w:val="20"/>
              </w:rPr>
            </w:pPr>
            <w:r w:rsidRPr="006036A0">
              <w:rPr>
                <w:rFonts w:ascii="Arial" w:hAnsi="Arial" w:cs="Arial"/>
                <w:sz w:val="20"/>
              </w:rPr>
              <w:t>Articulate how the values of the social/behavioral sciences impact decision-making in contemporary society</w:t>
            </w:r>
          </w:p>
        </w:tc>
        <w:tc>
          <w:tcPr>
            <w:tcW w:w="3373" w:type="dxa"/>
          </w:tcPr>
          <w:p w14:paraId="41588857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98" w:type="dxa"/>
          </w:tcPr>
          <w:p w14:paraId="41588858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5D" w14:textId="77777777" w:rsidTr="00A14AC8">
        <w:tc>
          <w:tcPr>
            <w:tcW w:w="1899" w:type="dxa"/>
          </w:tcPr>
          <w:p w14:paraId="4158885A" w14:textId="77777777" w:rsidR="00A14AC8" w:rsidRPr="006036A0" w:rsidRDefault="00A14AC8" w:rsidP="00E36656">
            <w:pPr>
              <w:rPr>
                <w:rFonts w:ascii="Arial" w:hAnsi="Arial" w:cs="Arial"/>
                <w:sz w:val="20"/>
              </w:rPr>
            </w:pPr>
            <w:r w:rsidRPr="006036A0">
              <w:rPr>
                <w:rFonts w:ascii="Arial" w:hAnsi="Arial" w:cs="Arial"/>
                <w:sz w:val="20"/>
              </w:rPr>
              <w:t>Deconstruct social/behavioral arguments critically, refuting logical and reasoning flaws inherent in them</w:t>
            </w:r>
          </w:p>
        </w:tc>
        <w:tc>
          <w:tcPr>
            <w:tcW w:w="3373" w:type="dxa"/>
          </w:tcPr>
          <w:p w14:paraId="4158885B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98" w:type="dxa"/>
          </w:tcPr>
          <w:p w14:paraId="4158885C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61" w14:textId="77777777" w:rsidTr="00A14AC8">
        <w:tc>
          <w:tcPr>
            <w:tcW w:w="1899" w:type="dxa"/>
          </w:tcPr>
          <w:p w14:paraId="4158885E" w14:textId="77777777" w:rsidR="00A14AC8" w:rsidRDefault="00A14AC8" w:rsidP="00E36656">
            <w:pPr>
              <w:rPr>
                <w:rFonts w:ascii="Arial" w:hAnsi="Arial" w:cs="Arial"/>
                <w:color w:val="000000"/>
                <w:sz w:val="20"/>
              </w:rPr>
            </w:pPr>
            <w:r w:rsidRPr="006036A0">
              <w:rPr>
                <w:rFonts w:ascii="Arial" w:hAnsi="Arial" w:cs="Arial"/>
                <w:sz w:val="20"/>
              </w:rPr>
              <w:t>Compose written or oral arguments related to issues or questions in the social/behavioral sciences</w:t>
            </w:r>
          </w:p>
        </w:tc>
        <w:tc>
          <w:tcPr>
            <w:tcW w:w="3373" w:type="dxa"/>
          </w:tcPr>
          <w:p w14:paraId="4158885F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98" w:type="dxa"/>
          </w:tcPr>
          <w:p w14:paraId="41588860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65" w14:textId="77777777" w:rsidTr="00A14AC8">
        <w:tc>
          <w:tcPr>
            <w:tcW w:w="1899" w:type="dxa"/>
          </w:tcPr>
          <w:p w14:paraId="41588862" w14:textId="77777777" w:rsidR="00A14AC8" w:rsidRDefault="00A14AC8" w:rsidP="00E3665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6A0">
              <w:rPr>
                <w:rFonts w:ascii="Calibri" w:hAnsi="Calibri" w:cs="Calibri"/>
                <w:bCs/>
                <w:sz w:val="20"/>
                <w:szCs w:val="20"/>
              </w:rPr>
              <w:t>Evaluate evidence supporting arguments and conclusions on each side of major social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 </w:t>
            </w:r>
            <w:r w:rsidRPr="006036A0">
              <w:rPr>
                <w:rFonts w:ascii="Calibri" w:hAnsi="Calibri" w:cs="Calibri"/>
                <w:bCs/>
                <w:sz w:val="20"/>
                <w:szCs w:val="20"/>
              </w:rPr>
              <w:t>behavioral issues</w:t>
            </w:r>
          </w:p>
        </w:tc>
        <w:tc>
          <w:tcPr>
            <w:tcW w:w="3373" w:type="dxa"/>
          </w:tcPr>
          <w:p w14:paraId="41588863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98" w:type="dxa"/>
          </w:tcPr>
          <w:p w14:paraId="41588864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66" w14:textId="77777777" w:rsidR="00A14AC8" w:rsidRDefault="00A14AC8" w:rsidP="00A14AC8"/>
    <w:p w14:paraId="41588867" w14:textId="77777777" w:rsidR="00A14AC8" w:rsidRDefault="00A14AC8" w:rsidP="00A14AC8"/>
    <w:p w14:paraId="41588868" w14:textId="77777777" w:rsidR="00A14AC8" w:rsidRDefault="00A14AC8" w:rsidP="00A14AC8"/>
    <w:p w14:paraId="41588869" w14:textId="77777777" w:rsidR="00A14AC8" w:rsidRDefault="00A14AC8" w:rsidP="00A14AC8"/>
    <w:p w14:paraId="4158886A" w14:textId="77777777" w:rsidR="00A14AC8" w:rsidRDefault="00A14AC8" w:rsidP="00A14AC8"/>
    <w:p w14:paraId="4158886B" w14:textId="77777777" w:rsidR="00A14AC8" w:rsidRPr="00D52D80" w:rsidRDefault="00A14AC8" w:rsidP="00A14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 xml:space="preserve">NATURAL SCIENCES TABLE </w:t>
      </w:r>
    </w:p>
    <w:p w14:paraId="4158886C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Natural Sciences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6D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6E" w14:textId="77777777" w:rsidR="00A14AC8" w:rsidRDefault="00A14AC8" w:rsidP="00A14AC8"/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3369"/>
        <w:gridCol w:w="3907"/>
      </w:tblGrid>
      <w:tr w:rsidR="00A14AC8" w:rsidRPr="00AA52DC" w14:paraId="41588872" w14:textId="77777777" w:rsidTr="00A14AC8">
        <w:tc>
          <w:tcPr>
            <w:tcW w:w="1894" w:type="dxa"/>
          </w:tcPr>
          <w:p w14:paraId="4158886F" w14:textId="77777777" w:rsidR="00A14AC8" w:rsidRPr="006036A0" w:rsidRDefault="00A14AC8" w:rsidP="00A14A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036A0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369" w:type="dxa"/>
          </w:tcPr>
          <w:p w14:paraId="41588870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3907" w:type="dxa"/>
          </w:tcPr>
          <w:p w14:paraId="41588871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76" w14:textId="77777777" w:rsidTr="00A14AC8">
        <w:tc>
          <w:tcPr>
            <w:tcW w:w="1894" w:type="dxa"/>
          </w:tcPr>
          <w:p w14:paraId="41588873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sz w:val="20"/>
                <w:szCs w:val="20"/>
              </w:rPr>
            </w:pPr>
            <w:r w:rsidRPr="006036A0">
              <w:rPr>
                <w:bCs/>
                <w:color w:val="auto"/>
                <w:sz w:val="20"/>
                <w:szCs w:val="20"/>
              </w:rPr>
              <w:t xml:space="preserve">Describe how natural sciences can be used to explain and/or predict natural phenomena </w:t>
            </w:r>
          </w:p>
        </w:tc>
        <w:tc>
          <w:tcPr>
            <w:tcW w:w="3369" w:type="dxa"/>
          </w:tcPr>
          <w:p w14:paraId="41588874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75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7A" w14:textId="77777777" w:rsidTr="00A14AC8">
        <w:tc>
          <w:tcPr>
            <w:tcW w:w="1894" w:type="dxa"/>
          </w:tcPr>
          <w:p w14:paraId="41588877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sz w:val="20"/>
                <w:szCs w:val="20"/>
              </w:rPr>
            </w:pPr>
            <w:r w:rsidRPr="006036A0">
              <w:rPr>
                <w:iCs/>
                <w:color w:val="auto"/>
                <w:sz w:val="20"/>
                <w:szCs w:val="20"/>
              </w:rPr>
              <w:t>Identify misconceptions associated with the specific scientific discipline</w:t>
            </w:r>
          </w:p>
        </w:tc>
        <w:tc>
          <w:tcPr>
            <w:tcW w:w="3369" w:type="dxa"/>
          </w:tcPr>
          <w:p w14:paraId="41588878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79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7E" w14:textId="77777777" w:rsidTr="00A14AC8">
        <w:tc>
          <w:tcPr>
            <w:tcW w:w="1894" w:type="dxa"/>
          </w:tcPr>
          <w:p w14:paraId="4158887B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sz w:val="20"/>
                <w:szCs w:val="20"/>
              </w:rPr>
            </w:pPr>
            <w:r w:rsidRPr="006036A0">
              <w:rPr>
                <w:iCs/>
                <w:color w:val="auto"/>
                <w:sz w:val="20"/>
                <w:szCs w:val="20"/>
              </w:rPr>
              <w:t xml:space="preserve">Explain simple quantitative data and its limits relative to the study of science </w:t>
            </w:r>
          </w:p>
        </w:tc>
        <w:tc>
          <w:tcPr>
            <w:tcW w:w="3369" w:type="dxa"/>
          </w:tcPr>
          <w:p w14:paraId="4158887C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7D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82" w14:textId="77777777" w:rsidTr="00A14AC8">
        <w:tc>
          <w:tcPr>
            <w:tcW w:w="1894" w:type="dxa"/>
          </w:tcPr>
          <w:p w14:paraId="4158887F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iCs/>
                <w:color w:val="auto"/>
                <w:sz w:val="20"/>
                <w:szCs w:val="20"/>
              </w:rPr>
            </w:pPr>
            <w:r w:rsidRPr="006036A0">
              <w:rPr>
                <w:iCs/>
                <w:color w:val="auto"/>
                <w:sz w:val="20"/>
                <w:szCs w:val="20"/>
              </w:rPr>
              <w:t>Demonstrate the application of simple quantitative and qualitative data in the scientific process</w:t>
            </w:r>
          </w:p>
        </w:tc>
        <w:tc>
          <w:tcPr>
            <w:tcW w:w="3369" w:type="dxa"/>
          </w:tcPr>
          <w:p w14:paraId="41588880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81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86" w14:textId="77777777" w:rsidTr="00A14AC8">
        <w:tc>
          <w:tcPr>
            <w:tcW w:w="1894" w:type="dxa"/>
          </w:tcPr>
          <w:p w14:paraId="41588883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iCs/>
                <w:color w:val="auto"/>
                <w:sz w:val="20"/>
                <w:szCs w:val="20"/>
              </w:rPr>
            </w:pPr>
            <w:r w:rsidRPr="006036A0">
              <w:rPr>
                <w:iCs/>
                <w:color w:val="auto"/>
                <w:sz w:val="20"/>
                <w:szCs w:val="20"/>
              </w:rPr>
              <w:t>Solve problems using one or more of the logical approaches of science</w:t>
            </w:r>
          </w:p>
        </w:tc>
        <w:tc>
          <w:tcPr>
            <w:tcW w:w="3369" w:type="dxa"/>
          </w:tcPr>
          <w:p w14:paraId="41588884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85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8A" w14:textId="77777777" w:rsidTr="00A14AC8">
        <w:tc>
          <w:tcPr>
            <w:tcW w:w="1894" w:type="dxa"/>
          </w:tcPr>
          <w:p w14:paraId="41588887" w14:textId="77777777" w:rsidR="00A14AC8" w:rsidRPr="006036A0" w:rsidRDefault="00A14AC8" w:rsidP="00E36656">
            <w:pPr>
              <w:pStyle w:val="Default"/>
              <w:tabs>
                <w:tab w:val="left" w:pos="180"/>
                <w:tab w:val="left" w:pos="360"/>
                <w:tab w:val="left" w:pos="720"/>
                <w:tab w:val="left" w:pos="1530"/>
              </w:tabs>
              <w:rPr>
                <w:iCs/>
                <w:color w:val="auto"/>
                <w:sz w:val="20"/>
                <w:szCs w:val="20"/>
              </w:rPr>
            </w:pPr>
            <w:r w:rsidRPr="006036A0">
              <w:rPr>
                <w:iCs/>
                <w:color w:val="auto"/>
                <w:sz w:val="20"/>
                <w:szCs w:val="20"/>
              </w:rPr>
              <w:t>Reflect on the relevance of science to one’s everyday life</w:t>
            </w:r>
          </w:p>
        </w:tc>
        <w:tc>
          <w:tcPr>
            <w:tcW w:w="3369" w:type="dxa"/>
          </w:tcPr>
          <w:p w14:paraId="41588888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7" w:type="dxa"/>
          </w:tcPr>
          <w:p w14:paraId="41588889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8B" w14:textId="77777777" w:rsidR="00A14AC8" w:rsidRDefault="00A14AC8" w:rsidP="00A14AC8"/>
    <w:p w14:paraId="4158888C" w14:textId="77777777" w:rsidR="00A14AC8" w:rsidRDefault="00A14AC8" w:rsidP="00A14AC8"/>
    <w:p w14:paraId="4158888D" w14:textId="77777777" w:rsidR="00A14AC8" w:rsidRDefault="00A14AC8" w:rsidP="00A14AC8"/>
    <w:p w14:paraId="4158888E" w14:textId="77777777" w:rsidR="00A14AC8" w:rsidRDefault="00A14AC8" w:rsidP="00A14AC8"/>
    <w:p w14:paraId="4158888F" w14:textId="77777777" w:rsidR="00A14AC8" w:rsidRDefault="00A14AC8" w:rsidP="00A14AC8"/>
    <w:p w14:paraId="41588890" w14:textId="77777777" w:rsidR="00A14AC8" w:rsidRDefault="00A14AC8" w:rsidP="00A14AC8"/>
    <w:p w14:paraId="41588891" w14:textId="77777777" w:rsidR="00A14AC8" w:rsidRDefault="00A14AC8" w:rsidP="00A14AC8"/>
    <w:p w14:paraId="41588892" w14:textId="77777777" w:rsidR="00A14AC8" w:rsidRDefault="00A14AC8" w:rsidP="00A14AC8"/>
    <w:p w14:paraId="41588893" w14:textId="77777777" w:rsidR="00A14AC8" w:rsidRDefault="00A14AC8" w:rsidP="00A14AC8"/>
    <w:p w14:paraId="41588894" w14:textId="77777777" w:rsidR="00A14AC8" w:rsidRPr="00D52D80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olor w:val="C45911" w:themeColor="accent2" w:themeShade="BF"/>
          <w:sz w:val="28"/>
          <w:szCs w:val="28"/>
        </w:rPr>
        <w:lastRenderedPageBreak/>
        <w:t>CULTURAL DIVERSITY IN THE UNITED STATES TABLE</w:t>
      </w:r>
    </w:p>
    <w:p w14:paraId="41588895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Cultural Diversity in the U.S.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96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97" w14:textId="77777777" w:rsidR="00A14AC8" w:rsidRDefault="00A14AC8" w:rsidP="00A14AC8"/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3373"/>
        <w:gridCol w:w="3911"/>
      </w:tblGrid>
      <w:tr w:rsidR="00A14AC8" w:rsidRPr="00AA52DC" w14:paraId="4158889B" w14:textId="77777777" w:rsidTr="00E36656">
        <w:tc>
          <w:tcPr>
            <w:tcW w:w="1908" w:type="dxa"/>
          </w:tcPr>
          <w:p w14:paraId="41588898" w14:textId="77777777" w:rsidR="00A14AC8" w:rsidRPr="005B67F8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67F8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466" w:type="dxa"/>
          </w:tcPr>
          <w:p w14:paraId="41588899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4022" w:type="dxa"/>
          </w:tcPr>
          <w:p w14:paraId="4158889A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9F" w14:textId="77777777" w:rsidTr="00E36656">
        <w:tc>
          <w:tcPr>
            <w:tcW w:w="1908" w:type="dxa"/>
          </w:tcPr>
          <w:p w14:paraId="4158889C" w14:textId="77777777" w:rsidR="00A14AC8" w:rsidRPr="005B67F8" w:rsidRDefault="00A14AC8" w:rsidP="00E366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Recognize the ways in which diverse cultures or subcultures have shaped and continue to shape American life</w:t>
            </w:r>
          </w:p>
        </w:tc>
        <w:tc>
          <w:tcPr>
            <w:tcW w:w="3466" w:type="dxa"/>
          </w:tcPr>
          <w:p w14:paraId="4158889D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9E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A3" w14:textId="77777777" w:rsidTr="00E36656">
        <w:tc>
          <w:tcPr>
            <w:tcW w:w="1908" w:type="dxa"/>
          </w:tcPr>
          <w:p w14:paraId="415888A0" w14:textId="77777777" w:rsidR="00A14AC8" w:rsidRPr="005B67F8" w:rsidRDefault="00A14AC8" w:rsidP="00E366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Explain ways in which diverse cultures or subcultures have shaped and continue to shape American life</w:t>
            </w:r>
          </w:p>
        </w:tc>
        <w:tc>
          <w:tcPr>
            <w:tcW w:w="3466" w:type="dxa"/>
          </w:tcPr>
          <w:p w14:paraId="415888A1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A2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A7" w14:textId="77777777" w:rsidTr="00E36656">
        <w:tc>
          <w:tcPr>
            <w:tcW w:w="1908" w:type="dxa"/>
          </w:tcPr>
          <w:p w14:paraId="415888A4" w14:textId="77777777" w:rsidR="00A14AC8" w:rsidRPr="005B67F8" w:rsidRDefault="00A14AC8" w:rsidP="00E366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Examine issues and challenges in cultural diversity from the perspectives of diverse cultures</w:t>
            </w:r>
          </w:p>
        </w:tc>
        <w:tc>
          <w:tcPr>
            <w:tcW w:w="3466" w:type="dxa"/>
          </w:tcPr>
          <w:p w14:paraId="415888A5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A6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9E4CE9" w14:paraId="415888AB" w14:textId="77777777" w:rsidTr="00E36656">
        <w:tc>
          <w:tcPr>
            <w:tcW w:w="1908" w:type="dxa"/>
          </w:tcPr>
          <w:p w14:paraId="415888A8" w14:textId="77777777" w:rsidR="00A14AC8" w:rsidRPr="005B67F8" w:rsidRDefault="00A14AC8" w:rsidP="00E36656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20"/>
              </w:rPr>
            </w:pPr>
            <w:r w:rsidRPr="005B67F8">
              <w:rPr>
                <w:rFonts w:ascii="Arial" w:hAnsi="Arial" w:cs="Arial"/>
                <w:sz w:val="20"/>
              </w:rPr>
              <w:t>Compare values of their own subculture(s) with those of others</w:t>
            </w:r>
          </w:p>
        </w:tc>
        <w:tc>
          <w:tcPr>
            <w:tcW w:w="3466" w:type="dxa"/>
          </w:tcPr>
          <w:p w14:paraId="415888A9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AA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AC" w14:textId="77777777" w:rsidR="00A14AC8" w:rsidRDefault="00A14AC8" w:rsidP="00A14AC8"/>
    <w:p w14:paraId="415888AD" w14:textId="77777777" w:rsidR="00A14AC8" w:rsidRDefault="00A14AC8" w:rsidP="00A14AC8"/>
    <w:p w14:paraId="415888AE" w14:textId="77777777" w:rsidR="00A14AC8" w:rsidRDefault="00A14AC8" w:rsidP="00A14AC8"/>
    <w:p w14:paraId="415888AF" w14:textId="77777777" w:rsidR="00A14AC8" w:rsidRDefault="00A14AC8" w:rsidP="00A14AC8"/>
    <w:p w14:paraId="415888B0" w14:textId="77777777" w:rsidR="00A14AC8" w:rsidRDefault="00A14AC8" w:rsidP="00A14AC8"/>
    <w:p w14:paraId="415888B1" w14:textId="77777777" w:rsidR="00A14AC8" w:rsidRDefault="00A14AC8" w:rsidP="00A14AC8"/>
    <w:p w14:paraId="415888B2" w14:textId="77777777" w:rsidR="00A14AC8" w:rsidRDefault="00A14AC8" w:rsidP="00A14AC8"/>
    <w:p w14:paraId="415888B3" w14:textId="77777777" w:rsidR="00A14AC8" w:rsidRDefault="00A14AC8" w:rsidP="00A14AC8"/>
    <w:p w14:paraId="415888B4" w14:textId="77777777" w:rsidR="00A14AC8" w:rsidRDefault="00A14AC8" w:rsidP="00A14AC8"/>
    <w:p w14:paraId="415888B5" w14:textId="77777777" w:rsidR="00A14AC8" w:rsidRDefault="00A14AC8" w:rsidP="00A14AC8"/>
    <w:p w14:paraId="415888B6" w14:textId="77777777" w:rsidR="00A14AC8" w:rsidRDefault="00A14AC8" w:rsidP="00A14AC8"/>
    <w:p w14:paraId="415888B7" w14:textId="77777777" w:rsidR="00A14AC8" w:rsidRPr="00D52D80" w:rsidRDefault="00A14AC8" w:rsidP="00A14AC8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  <w:b/>
          <w:caps/>
          <w:color w:val="C45911" w:themeColor="accent2" w:themeShade="BF"/>
          <w:sz w:val="28"/>
          <w:szCs w:val="28"/>
        </w:rPr>
      </w:pPr>
      <w:r w:rsidRPr="00D52D80">
        <w:rPr>
          <w:rFonts w:ascii="Arial" w:hAnsi="Arial" w:cs="Arial"/>
          <w:b/>
          <w:caps/>
          <w:color w:val="C45911" w:themeColor="accent2" w:themeShade="BF"/>
          <w:sz w:val="28"/>
          <w:szCs w:val="28"/>
        </w:rPr>
        <w:lastRenderedPageBreak/>
        <w:t>INTERNATIONAL PERSPECTIVE TABLE</w:t>
      </w:r>
    </w:p>
    <w:p w14:paraId="415888B8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appeal the International Perspective </w:t>
      </w:r>
      <w:r w:rsidRPr="00DA7D69">
        <w:rPr>
          <w:rFonts w:ascii="Arial" w:hAnsi="Arial" w:cs="Arial"/>
          <w:sz w:val="20"/>
        </w:rPr>
        <w:t>requirement</w:t>
      </w:r>
      <w:r>
        <w:rPr>
          <w:rFonts w:ascii="Arial" w:hAnsi="Arial" w:cs="Arial"/>
          <w:sz w:val="20"/>
        </w:rPr>
        <w:t xml:space="preserve">, please complete the table below. You may leave one row (but not more than one) blank if an outcome does not apply to the course you are appealing. </w:t>
      </w:r>
    </w:p>
    <w:p w14:paraId="415888B9" w14:textId="77777777" w:rsidR="00A14AC8" w:rsidRDefault="00A14AC8" w:rsidP="00A14AC8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this table is not relevant to your appeal, please delete the page.</w:t>
      </w:r>
    </w:p>
    <w:p w14:paraId="415888BA" w14:textId="77777777" w:rsidR="00A14AC8" w:rsidRDefault="00A14AC8" w:rsidP="00A14AC8"/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459"/>
        <w:gridCol w:w="3911"/>
      </w:tblGrid>
      <w:tr w:rsidR="00A14AC8" w:rsidRPr="00AA52DC" w14:paraId="415888BE" w14:textId="77777777" w:rsidTr="00E36656">
        <w:tc>
          <w:tcPr>
            <w:tcW w:w="1818" w:type="dxa"/>
          </w:tcPr>
          <w:p w14:paraId="415888BB" w14:textId="77777777" w:rsidR="00A14AC8" w:rsidRPr="00AA52DC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A52DC">
              <w:rPr>
                <w:rFonts w:ascii="Arial" w:hAnsi="Arial" w:cs="Arial"/>
                <w:sz w:val="20"/>
                <w:szCs w:val="20"/>
              </w:rPr>
              <w:t>Learning Outcome</w:t>
            </w:r>
          </w:p>
        </w:tc>
        <w:tc>
          <w:tcPr>
            <w:tcW w:w="3556" w:type="dxa"/>
          </w:tcPr>
          <w:p w14:paraId="415888BC" w14:textId="77777777" w:rsidR="00A14AC8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Artifact submitted (e.g., assignment, test, etc.)</w:t>
            </w:r>
          </w:p>
        </w:tc>
        <w:tc>
          <w:tcPr>
            <w:tcW w:w="4022" w:type="dxa"/>
          </w:tcPr>
          <w:p w14:paraId="415888BD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artifact demonstrates achievement of the learning outcome.</w:t>
            </w:r>
          </w:p>
        </w:tc>
      </w:tr>
      <w:tr w:rsidR="00A14AC8" w:rsidRPr="00AA52DC" w14:paraId="415888C2" w14:textId="77777777" w:rsidTr="00E36656">
        <w:tc>
          <w:tcPr>
            <w:tcW w:w="1818" w:type="dxa"/>
          </w:tcPr>
          <w:p w14:paraId="415888BF" w14:textId="77777777" w:rsidR="00A14AC8" w:rsidRPr="00AA52DC" w:rsidRDefault="00A14AC8" w:rsidP="00E3665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67372">
              <w:rPr>
                <w:rFonts w:ascii="Arial" w:hAnsi="Arial" w:cs="Arial"/>
                <w:sz w:val="20"/>
              </w:rPr>
              <w:t>Explain how national cultures affect world views or ways of thinking</w:t>
            </w:r>
          </w:p>
        </w:tc>
        <w:tc>
          <w:tcPr>
            <w:tcW w:w="3556" w:type="dxa"/>
          </w:tcPr>
          <w:p w14:paraId="415888C0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C1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C6" w14:textId="77777777" w:rsidTr="00E36656">
        <w:tc>
          <w:tcPr>
            <w:tcW w:w="1818" w:type="dxa"/>
          </w:tcPr>
          <w:p w14:paraId="415888C3" w14:textId="77777777" w:rsidR="00A14AC8" w:rsidRPr="00AA52DC" w:rsidRDefault="00A14AC8" w:rsidP="00E36656">
            <w:pPr>
              <w:widowControl w:val="0"/>
              <w:tabs>
                <w:tab w:val="left" w:pos="-1170"/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67372">
              <w:rPr>
                <w:rFonts w:ascii="Arial" w:hAnsi="Arial" w:cs="Arial"/>
                <w:sz w:val="20"/>
              </w:rPr>
              <w:t>Explain how world issues and international connections impact people’s lives/ways of life</w:t>
            </w:r>
          </w:p>
        </w:tc>
        <w:tc>
          <w:tcPr>
            <w:tcW w:w="3556" w:type="dxa"/>
          </w:tcPr>
          <w:p w14:paraId="415888C4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C5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CA" w14:textId="77777777" w:rsidTr="00E36656">
        <w:tc>
          <w:tcPr>
            <w:tcW w:w="1818" w:type="dxa"/>
          </w:tcPr>
          <w:p w14:paraId="415888C7" w14:textId="77777777" w:rsidR="00A14AC8" w:rsidRPr="00A67372" w:rsidRDefault="00A14AC8" w:rsidP="00E366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67372">
              <w:rPr>
                <w:rFonts w:ascii="Arial" w:hAnsi="Arial" w:cs="Arial"/>
                <w:sz w:val="20"/>
                <w:szCs w:val="20"/>
              </w:rPr>
              <w:t>Analyze problems and possibilities inherent in global economic, geographic, ecological, political, social, and/or technological systems</w:t>
            </w:r>
          </w:p>
        </w:tc>
        <w:tc>
          <w:tcPr>
            <w:tcW w:w="3556" w:type="dxa"/>
          </w:tcPr>
          <w:p w14:paraId="415888C8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C9" w14:textId="77777777" w:rsidR="00A14AC8" w:rsidRPr="00AA52DC" w:rsidRDefault="00A14AC8" w:rsidP="00E36656">
            <w:pPr>
              <w:pStyle w:val="NormalWeb"/>
              <w:ind w:left="-62" w:right="-90"/>
              <w:rPr>
                <w:rFonts w:ascii="Arial" w:hAnsi="Arial" w:cs="Arial"/>
                <w:sz w:val="20"/>
                <w:szCs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14AC8" w:rsidRPr="00AA52DC" w14:paraId="415888CE" w14:textId="77777777" w:rsidTr="00E36656">
        <w:tc>
          <w:tcPr>
            <w:tcW w:w="1818" w:type="dxa"/>
          </w:tcPr>
          <w:p w14:paraId="415888CB" w14:textId="77777777" w:rsidR="00A14AC8" w:rsidRPr="00A67372" w:rsidRDefault="00A14AC8" w:rsidP="00E36656">
            <w:pPr>
              <w:contextualSpacing/>
              <w:rPr>
                <w:rFonts w:ascii="Arial" w:hAnsi="Arial" w:cs="Arial"/>
                <w:sz w:val="20"/>
              </w:rPr>
            </w:pPr>
            <w:r w:rsidRPr="00A67372">
              <w:rPr>
                <w:rFonts w:ascii="Arial" w:hAnsi="Arial" w:cs="Arial"/>
                <w:sz w:val="20"/>
              </w:rPr>
              <w:t>Demonstrate competency in speaking, reading, and/or writing a foreign language</w:t>
            </w:r>
          </w:p>
        </w:tc>
        <w:tc>
          <w:tcPr>
            <w:tcW w:w="3556" w:type="dxa"/>
          </w:tcPr>
          <w:p w14:paraId="415888CC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22" w:type="dxa"/>
          </w:tcPr>
          <w:p w14:paraId="415888CD" w14:textId="77777777" w:rsidR="00A14AC8" w:rsidRPr="009E4CE9" w:rsidRDefault="00A14AC8" w:rsidP="00E36656">
            <w:pPr>
              <w:pStyle w:val="NormalWeb"/>
              <w:ind w:left="-62" w:right="-90"/>
              <w:rPr>
                <w:rFonts w:ascii="Arial" w:hAnsi="Arial" w:cs="Arial"/>
                <w:b/>
                <w:sz w:val="20"/>
              </w:rPr>
            </w:pPr>
            <w:r w:rsidRPr="009E4C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4C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4CE9">
              <w:rPr>
                <w:rFonts w:ascii="Arial" w:hAnsi="Arial" w:cs="Arial"/>
                <w:b/>
                <w:sz w:val="20"/>
              </w:rPr>
            </w:r>
            <w:r w:rsidRPr="009E4CE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9E4C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15888CF" w14:textId="77777777" w:rsidR="00A14AC8" w:rsidRDefault="00A14AC8" w:rsidP="00A14AC8"/>
    <w:p w14:paraId="415888D0" w14:textId="77777777" w:rsidR="002D13B6" w:rsidRDefault="00AB0F68"/>
    <w:sectPr w:rsidR="002D13B6" w:rsidSect="008A56A6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AAE8" w14:textId="77777777" w:rsidR="00AB0F68" w:rsidRDefault="00AB0F68" w:rsidP="000C536C">
      <w:pPr>
        <w:spacing w:after="0" w:line="240" w:lineRule="auto"/>
      </w:pPr>
      <w:r>
        <w:separator/>
      </w:r>
    </w:p>
  </w:endnote>
  <w:endnote w:type="continuationSeparator" w:id="0">
    <w:p w14:paraId="7C6619B8" w14:textId="77777777" w:rsidR="00AB0F68" w:rsidRDefault="00AB0F68" w:rsidP="000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88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888D7" w14:textId="77777777" w:rsidR="000C536C" w:rsidRDefault="000C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5888D8" w14:textId="77777777" w:rsidR="000C536C" w:rsidRDefault="000C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BEF0" w14:textId="77777777" w:rsidR="00AB0F68" w:rsidRDefault="00AB0F68" w:rsidP="000C536C">
      <w:pPr>
        <w:spacing w:after="0" w:line="240" w:lineRule="auto"/>
      </w:pPr>
      <w:r>
        <w:separator/>
      </w:r>
    </w:p>
  </w:footnote>
  <w:footnote w:type="continuationSeparator" w:id="0">
    <w:p w14:paraId="6BCCA231" w14:textId="77777777" w:rsidR="00AB0F68" w:rsidRDefault="00AB0F68" w:rsidP="000C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F47A1"/>
    <w:multiLevelType w:val="hybridMultilevel"/>
    <w:tmpl w:val="F21A5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8"/>
    <w:rsid w:val="000C536C"/>
    <w:rsid w:val="006A7A69"/>
    <w:rsid w:val="008A56A6"/>
    <w:rsid w:val="008F07FA"/>
    <w:rsid w:val="00997EF3"/>
    <w:rsid w:val="009D335D"/>
    <w:rsid w:val="00A14AC8"/>
    <w:rsid w:val="00A84122"/>
    <w:rsid w:val="00A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87A3"/>
  <w15:chartTrackingRefBased/>
  <w15:docId w15:val="{D3218DA6-3FB4-4119-84AC-B23451CF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AC8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4AC8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rsid w:val="00A14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AC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A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4A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tLeast"/>
      <w:ind w:left="720" w:hanging="720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14AC8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uiPriority w:val="99"/>
    <w:rsid w:val="00A14AC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6C"/>
  </w:style>
  <w:style w:type="paragraph" w:styleId="BalloonText">
    <w:name w:val="Balloon Text"/>
    <w:basedOn w:val="Normal"/>
    <w:link w:val="BalloonTextChar"/>
    <w:uiPriority w:val="99"/>
    <w:semiHidden/>
    <w:unhideWhenUsed/>
    <w:rsid w:val="008A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419-372-4864/dnelson@bg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CA2FFD5B8C44EB44D8CAABEEB3428" ma:contentTypeVersion="2" ma:contentTypeDescription="Create a new document." ma:contentTypeScope="" ma:versionID="0e2efc28452e93a23df8945d503955cb">
  <xsd:schema xmlns:xsd="http://www.w3.org/2001/XMLSchema" xmlns:xs="http://www.w3.org/2001/XMLSchema" xmlns:p="http://schemas.microsoft.com/office/2006/metadata/properties" xmlns:ns2="bc01d0fd-6f8b-4a19-857c-25acbeea8244" targetNamespace="http://schemas.microsoft.com/office/2006/metadata/properties" ma:root="true" ma:fieldsID="115f62b87bcfdf367471d39eb0e5c10a" ns2:_="">
    <xsd:import namespace="bc01d0fd-6f8b-4a19-857c-25acbeea8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d0fd-6f8b-4a19-857c-25acbeea8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39480-1BF9-47B1-BDDA-1BD9C697F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d0fd-6f8b-4a19-857c-25acbeea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59809-F8E1-4047-8F50-74989A725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6C553-9BF6-4F1D-B282-C4A31D63B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Kauffman</dc:creator>
  <cp:keywords/>
  <dc:description/>
  <cp:lastModifiedBy>Jan Kauffman</cp:lastModifiedBy>
  <cp:revision>2</cp:revision>
  <cp:lastPrinted>2015-09-22T13:50:00Z</cp:lastPrinted>
  <dcterms:created xsi:type="dcterms:W3CDTF">2015-09-28T13:37:00Z</dcterms:created>
  <dcterms:modified xsi:type="dcterms:W3CDTF">2015-09-28T13:37:00Z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0x0101007D3CA2FFD5B8C44EB44D8CAABEEB3428</vt:lpwstr>
  </property>
</Properties>
</file>