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DDE06" w14:textId="587DAFDD" w:rsidR="00AB6FA5" w:rsidRPr="0090322A" w:rsidRDefault="0B9F9AC2" w:rsidP="0B9F9AC2">
      <w:pPr>
        <w:ind w:left="0" w:firstLine="0"/>
        <w:jc w:val="center"/>
        <w:rPr>
          <w:rFonts w:ascii="Times New Roman" w:hAnsi="Times New Roman"/>
          <w:sz w:val="24"/>
          <w:szCs w:val="24"/>
        </w:rPr>
      </w:pPr>
      <w:r w:rsidRPr="31B9CA78">
        <w:rPr>
          <w:rFonts w:ascii="Times New Roman" w:eastAsia="Times New Roman" w:hAnsi="Times New Roman"/>
          <w:b/>
          <w:bCs/>
          <w:sz w:val="24"/>
          <w:szCs w:val="24"/>
        </w:rPr>
        <w:t xml:space="preserve">SENATE EXECUTIVE </w:t>
      </w:r>
      <w:r w:rsidR="00F30DEE" w:rsidRPr="31B9CA78">
        <w:rPr>
          <w:rFonts w:ascii="Times New Roman" w:eastAsia="Times New Roman" w:hAnsi="Times New Roman"/>
          <w:b/>
          <w:bCs/>
          <w:sz w:val="24"/>
          <w:szCs w:val="24"/>
        </w:rPr>
        <w:t>COMMITTEE</w:t>
      </w:r>
      <w:r w:rsidR="005422B9" w:rsidRPr="0090322A">
        <w:rPr>
          <w:rFonts w:ascii="Times New Roman" w:hAnsi="Times New Roman"/>
          <w:sz w:val="24"/>
          <w:szCs w:val="24"/>
        </w:rPr>
        <w:t xml:space="preserve"> </w:t>
      </w:r>
      <w:r w:rsidR="005422B9" w:rsidRPr="005422B9">
        <w:rPr>
          <w:rFonts w:ascii="Times New Roman" w:hAnsi="Times New Roman"/>
          <w:b/>
          <w:sz w:val="24"/>
          <w:szCs w:val="24"/>
        </w:rPr>
        <w:t>MINUTES</w:t>
      </w:r>
      <w:r w:rsidR="00700E0A" w:rsidRPr="0090322A">
        <w:rPr>
          <w:rFonts w:ascii="Times New Roman" w:hAnsi="Times New Roman"/>
          <w:sz w:val="24"/>
          <w:szCs w:val="24"/>
        </w:rPr>
        <w:br/>
      </w:r>
      <w:r w:rsidR="00CD5322" w:rsidRPr="0090322A">
        <w:rPr>
          <w:rFonts w:ascii="Times New Roman" w:hAnsi="Times New Roman"/>
          <w:b/>
          <w:sz w:val="24"/>
          <w:szCs w:val="24"/>
        </w:rPr>
        <w:tab/>
      </w:r>
      <w:r w:rsidR="00CD5322" w:rsidRPr="31B9CA78">
        <w:rPr>
          <w:rFonts w:ascii="Times New Roman" w:eastAsia="Times New Roman" w:hAnsi="Times New Roman"/>
          <w:b/>
          <w:bCs/>
          <w:sz w:val="24"/>
          <w:szCs w:val="24"/>
        </w:rPr>
        <w:t xml:space="preserve"> </w:t>
      </w:r>
    </w:p>
    <w:p w14:paraId="12FCA486" w14:textId="3AC8F378" w:rsidR="0B9F9AC2" w:rsidRPr="0090322A" w:rsidRDefault="005422B9" w:rsidP="0B9F9AC2">
      <w:pPr>
        <w:ind w:left="0" w:firstLine="0"/>
        <w:rPr>
          <w:rFonts w:ascii="Times New Roman" w:hAnsi="Times New Roman"/>
          <w:sz w:val="24"/>
          <w:szCs w:val="24"/>
        </w:rPr>
      </w:pPr>
      <w:r>
        <w:rPr>
          <w:rFonts w:ascii="Times New Roman" w:eastAsia="Times New Roman" w:hAnsi="Times New Roman"/>
          <w:b/>
          <w:bCs/>
          <w:sz w:val="24"/>
          <w:szCs w:val="24"/>
        </w:rPr>
        <w:t>April 19</w:t>
      </w:r>
      <w:r w:rsidR="31B9CA78" w:rsidRPr="31B9CA78">
        <w:rPr>
          <w:rFonts w:ascii="Times New Roman" w:eastAsia="Times New Roman" w:hAnsi="Times New Roman"/>
          <w:b/>
          <w:bCs/>
          <w:sz w:val="24"/>
          <w:szCs w:val="24"/>
        </w:rPr>
        <w:t>, 2016</w:t>
      </w:r>
    </w:p>
    <w:p w14:paraId="3F32913D" w14:textId="5819EBA2" w:rsidR="00AB6FA5" w:rsidRPr="0090322A" w:rsidRDefault="31B9CA78" w:rsidP="005A43C5">
      <w:pPr>
        <w:ind w:left="0" w:firstLine="0"/>
        <w:rPr>
          <w:rFonts w:ascii="Times New Roman" w:hAnsi="Times New Roman"/>
          <w:b/>
          <w:sz w:val="24"/>
          <w:szCs w:val="24"/>
        </w:rPr>
      </w:pPr>
      <w:r w:rsidRPr="31B9CA78">
        <w:rPr>
          <w:rFonts w:ascii="Times New Roman" w:eastAsia="Times New Roman" w:hAnsi="Times New Roman"/>
          <w:b/>
          <w:bCs/>
          <w:sz w:val="24"/>
          <w:szCs w:val="24"/>
        </w:rPr>
        <w:t xml:space="preserve">2:30-4:30 pm                                      </w:t>
      </w:r>
      <w:r w:rsidR="005422B9">
        <w:rPr>
          <w:rFonts w:ascii="Times New Roman" w:eastAsia="Times New Roman" w:hAnsi="Times New Roman"/>
          <w:b/>
          <w:bCs/>
          <w:sz w:val="24"/>
          <w:szCs w:val="24"/>
        </w:rPr>
        <w:t xml:space="preserve">                     </w:t>
      </w:r>
      <w:r w:rsidRPr="31B9CA78">
        <w:rPr>
          <w:rFonts w:ascii="Times New Roman" w:eastAsia="Times New Roman" w:hAnsi="Times New Roman"/>
          <w:b/>
          <w:bCs/>
          <w:sz w:val="24"/>
          <w:szCs w:val="24"/>
        </w:rPr>
        <w:t xml:space="preserve">                   110 Olscamp Conference Room</w:t>
      </w:r>
    </w:p>
    <w:p w14:paraId="1086462E" w14:textId="49C40B68" w:rsidR="00CD5322" w:rsidRPr="0090322A" w:rsidRDefault="1411F705" w:rsidP="1411F705">
      <w:pPr>
        <w:ind w:left="5040" w:firstLine="0"/>
        <w:rPr>
          <w:rFonts w:ascii="Times New Roman" w:hAnsi="Times New Roman"/>
          <w:b/>
          <w:sz w:val="24"/>
          <w:szCs w:val="24"/>
        </w:rPr>
      </w:pPr>
      <w:r w:rsidRPr="0090322A">
        <w:rPr>
          <w:rFonts w:ascii="Times New Roman" w:hAnsi="Times New Roman"/>
          <w:b/>
          <w:bCs/>
          <w:sz w:val="24"/>
          <w:szCs w:val="24"/>
        </w:rPr>
        <w:t xml:space="preserve"> </w:t>
      </w:r>
      <w:r w:rsidR="00CD5322" w:rsidRPr="0090322A">
        <w:rPr>
          <w:rFonts w:ascii="Times New Roman" w:hAnsi="Times New Roman"/>
          <w:b/>
          <w:sz w:val="24"/>
          <w:szCs w:val="24"/>
        </w:rPr>
        <w:tab/>
      </w:r>
      <w:r w:rsidR="00CD5322" w:rsidRPr="0090322A">
        <w:rPr>
          <w:rFonts w:ascii="Times New Roman" w:hAnsi="Times New Roman"/>
          <w:b/>
          <w:bCs/>
          <w:sz w:val="24"/>
          <w:szCs w:val="24"/>
        </w:rPr>
        <w:t xml:space="preserve">                   </w:t>
      </w:r>
      <w:r w:rsidR="005A43C5" w:rsidRPr="0090322A">
        <w:rPr>
          <w:rFonts w:ascii="Times New Roman" w:hAnsi="Times New Roman"/>
          <w:b/>
          <w:bCs/>
          <w:sz w:val="24"/>
          <w:szCs w:val="24"/>
        </w:rPr>
        <w:t xml:space="preserve">            </w:t>
      </w:r>
      <w:r w:rsidR="00CD5322" w:rsidRPr="0090322A">
        <w:rPr>
          <w:rFonts w:ascii="Times New Roman" w:hAnsi="Times New Roman"/>
          <w:b/>
          <w:bCs/>
          <w:sz w:val="24"/>
          <w:szCs w:val="24"/>
        </w:rPr>
        <w:t xml:space="preserve"> </w:t>
      </w:r>
    </w:p>
    <w:p w14:paraId="67B9D4A1" w14:textId="1104C827" w:rsidR="50ED0C62" w:rsidRPr="0090322A" w:rsidRDefault="31B9CA78" w:rsidP="50ED0C62">
      <w:pPr>
        <w:ind w:left="0" w:firstLine="0"/>
        <w:rPr>
          <w:rFonts w:ascii="Times New Roman" w:hAnsi="Times New Roman"/>
          <w:sz w:val="24"/>
          <w:szCs w:val="24"/>
        </w:rPr>
      </w:pPr>
      <w:r w:rsidRPr="31B9CA78">
        <w:rPr>
          <w:rFonts w:ascii="Times New Roman" w:eastAsia="Times New Roman" w:hAnsi="Times New Roman"/>
          <w:b/>
          <w:bCs/>
          <w:sz w:val="24"/>
          <w:szCs w:val="24"/>
        </w:rPr>
        <w:t xml:space="preserve">Present: </w:t>
      </w:r>
      <w:r w:rsidRPr="31B9CA78">
        <w:rPr>
          <w:rFonts w:ascii="Times New Roman" w:eastAsia="Times New Roman" w:hAnsi="Times New Roman"/>
          <w:sz w:val="24"/>
          <w:szCs w:val="24"/>
        </w:rPr>
        <w:t xml:space="preserve"> Allen Rogel (FS Chair), Rachelle Hipp</w:t>
      </w:r>
      <w:r w:rsidR="005422B9">
        <w:rPr>
          <w:rFonts w:ascii="Times New Roman" w:eastAsia="Times New Roman" w:hAnsi="Times New Roman"/>
          <w:sz w:val="24"/>
          <w:szCs w:val="24"/>
        </w:rPr>
        <w:t>l</w:t>
      </w:r>
      <w:r w:rsidRPr="31B9CA78">
        <w:rPr>
          <w:rFonts w:ascii="Times New Roman" w:eastAsia="Times New Roman" w:hAnsi="Times New Roman"/>
          <w:sz w:val="24"/>
          <w:szCs w:val="24"/>
        </w:rPr>
        <w:t>er (FS Vice-Chair), Robyn Miller (FS Secretary), Peter Blass (A&amp;S),  David Border (TAAE), Tim Brackenbury (HHS), Mariana Mitova (EDHD), Stephanie Walls (Firelands), Arne Spohr (CMA). Chris Rump (CBA), David Border (CAA</w:t>
      </w:r>
      <w:r w:rsidR="005422B9">
        <w:rPr>
          <w:rFonts w:ascii="Times New Roman" w:eastAsia="Times New Roman" w:hAnsi="Times New Roman"/>
          <w:sz w:val="24"/>
          <w:szCs w:val="24"/>
        </w:rPr>
        <w:t>),</w:t>
      </w:r>
      <w:r w:rsidRPr="31B9CA78">
        <w:rPr>
          <w:rFonts w:ascii="Times New Roman" w:eastAsia="Times New Roman" w:hAnsi="Times New Roman"/>
          <w:sz w:val="24"/>
          <w:szCs w:val="24"/>
        </w:rPr>
        <w:t xml:space="preserve"> V</w:t>
      </w:r>
      <w:r w:rsidR="005422B9">
        <w:rPr>
          <w:rFonts w:ascii="Times New Roman" w:eastAsia="Times New Roman" w:hAnsi="Times New Roman"/>
          <w:sz w:val="24"/>
          <w:szCs w:val="24"/>
        </w:rPr>
        <w:t xml:space="preserve">ictor Senn </w:t>
      </w:r>
      <w:r w:rsidR="006B3727">
        <w:rPr>
          <w:rFonts w:ascii="Times New Roman" w:eastAsia="Times New Roman" w:hAnsi="Times New Roman"/>
          <w:sz w:val="24"/>
          <w:szCs w:val="24"/>
        </w:rPr>
        <w:t xml:space="preserve"> &amp; Amanda Dortch </w:t>
      </w:r>
      <w:r w:rsidR="005422B9">
        <w:rPr>
          <w:rFonts w:ascii="Times New Roman" w:eastAsia="Times New Roman" w:hAnsi="Times New Roman"/>
          <w:sz w:val="24"/>
          <w:szCs w:val="24"/>
        </w:rPr>
        <w:t xml:space="preserve">(USG), </w:t>
      </w:r>
      <w:r w:rsidRPr="31B9CA78">
        <w:rPr>
          <w:rFonts w:ascii="Times New Roman" w:eastAsia="Times New Roman" w:hAnsi="Times New Roman"/>
          <w:sz w:val="24"/>
          <w:szCs w:val="24"/>
        </w:rPr>
        <w:t>(GSS)</w:t>
      </w:r>
      <w:r w:rsidR="005422B9">
        <w:rPr>
          <w:rFonts w:ascii="Times New Roman" w:eastAsia="Times New Roman" w:hAnsi="Times New Roman"/>
          <w:sz w:val="24"/>
          <w:szCs w:val="24"/>
        </w:rPr>
        <w:t xml:space="preserve">, </w:t>
      </w:r>
    </w:p>
    <w:p w14:paraId="648135F7" w14:textId="771D63DC" w:rsidR="50ED0C62" w:rsidRPr="0090322A" w:rsidRDefault="50ED0C62" w:rsidP="50ED0C62">
      <w:pPr>
        <w:ind w:left="0" w:firstLine="0"/>
        <w:rPr>
          <w:rFonts w:ascii="Times New Roman" w:hAnsi="Times New Roman"/>
          <w:sz w:val="24"/>
          <w:szCs w:val="24"/>
        </w:rPr>
      </w:pPr>
    </w:p>
    <w:p w14:paraId="5244C56A" w14:textId="51F2C306" w:rsidR="50ED0C62" w:rsidRPr="0090322A" w:rsidRDefault="31B9CA78" w:rsidP="005422B9">
      <w:pPr>
        <w:ind w:left="0" w:firstLine="0"/>
        <w:rPr>
          <w:rFonts w:ascii="Times New Roman" w:hAnsi="Times New Roman"/>
          <w:sz w:val="24"/>
          <w:szCs w:val="24"/>
        </w:rPr>
      </w:pPr>
      <w:r w:rsidRPr="31B9CA78">
        <w:rPr>
          <w:rFonts w:ascii="Times New Roman" w:eastAsia="Times New Roman" w:hAnsi="Times New Roman"/>
          <w:b/>
          <w:bCs/>
          <w:sz w:val="24"/>
          <w:szCs w:val="24"/>
        </w:rPr>
        <w:t xml:space="preserve">INVITEE: David Border (CAA), </w:t>
      </w:r>
      <w:r w:rsidR="005422B9">
        <w:rPr>
          <w:rFonts w:ascii="Times New Roman" w:eastAsia="Times New Roman" w:hAnsi="Times New Roman"/>
          <w:b/>
          <w:bCs/>
          <w:sz w:val="24"/>
          <w:szCs w:val="24"/>
        </w:rPr>
        <w:t>Rob Obey (AFC), Christina Gunther (BGSU-FA), Alex Goberman</w:t>
      </w:r>
      <w:r w:rsidR="00AC1F7D">
        <w:rPr>
          <w:rFonts w:ascii="Times New Roman" w:eastAsia="Times New Roman" w:hAnsi="Times New Roman"/>
          <w:b/>
          <w:bCs/>
          <w:sz w:val="24"/>
          <w:szCs w:val="24"/>
        </w:rPr>
        <w:t xml:space="preserve"> (Graduate College)</w:t>
      </w:r>
    </w:p>
    <w:p w14:paraId="4986C1E7" w14:textId="77777777" w:rsidR="005422B9" w:rsidRDefault="005422B9" w:rsidP="004A436B">
      <w:pPr>
        <w:spacing w:after="160"/>
        <w:ind w:left="0" w:firstLine="0"/>
        <w:rPr>
          <w:rFonts w:ascii="Times New Roman,ＭＳ 明朝" w:eastAsia="Times New Roman,ＭＳ 明朝" w:hAnsi="Times New Roman,ＭＳ 明朝" w:cs="Times New Roman,ＭＳ 明朝"/>
          <w:b/>
          <w:bCs/>
          <w:sz w:val="24"/>
          <w:szCs w:val="24"/>
        </w:rPr>
      </w:pPr>
    </w:p>
    <w:p w14:paraId="71B5967E" w14:textId="036193A3" w:rsidR="008A1B87" w:rsidRPr="005422B9" w:rsidRDefault="31B9CA78" w:rsidP="5BA47AE4">
      <w:pPr>
        <w:spacing w:after="160"/>
        <w:ind w:left="0" w:firstLine="0"/>
        <w:rPr>
          <w:rFonts w:ascii="Times New Roman" w:hAnsi="Times New Roman"/>
          <w:sz w:val="24"/>
          <w:szCs w:val="24"/>
        </w:rPr>
      </w:pPr>
      <w:r w:rsidRPr="31B9CA78">
        <w:rPr>
          <w:rFonts w:ascii="Times New Roman,ＭＳ 明朝" w:eastAsia="Times New Roman,ＭＳ 明朝" w:hAnsi="Times New Roman,ＭＳ 明朝" w:cs="Times New Roman,ＭＳ 明朝"/>
          <w:b/>
          <w:bCs/>
          <w:sz w:val="24"/>
          <w:szCs w:val="24"/>
        </w:rPr>
        <w:t>PRESIDER</w:t>
      </w:r>
      <w:r w:rsidRPr="31B9CA78">
        <w:rPr>
          <w:rFonts w:ascii="Times New Roman,Calibri,Times" w:eastAsia="Times New Roman,Calibri,Times" w:hAnsi="Times New Roman,Calibri,Times" w:cs="Times New Roman,Calibri,Times"/>
          <w:b/>
          <w:bCs/>
          <w:sz w:val="24"/>
          <w:szCs w:val="24"/>
        </w:rPr>
        <w:t>:</w:t>
      </w:r>
      <w:r w:rsidRPr="31B9CA78">
        <w:rPr>
          <w:rFonts w:ascii="Times New Roman,Calibri,Times" w:eastAsia="Times New Roman,Calibri,Times" w:hAnsi="Times New Roman,Calibri,Times" w:cs="Times New Roman,Calibri,Times"/>
          <w:sz w:val="24"/>
          <w:szCs w:val="24"/>
        </w:rPr>
        <w:t xml:space="preserve"> Vice Chair Rachelle Hippler</w:t>
      </w:r>
    </w:p>
    <w:p w14:paraId="51699314" w14:textId="77777777" w:rsidR="005422B9" w:rsidRDefault="005422B9" w:rsidP="5BA47AE4">
      <w:pPr>
        <w:spacing w:after="160"/>
        <w:ind w:left="0" w:firstLine="0"/>
        <w:rPr>
          <w:rFonts w:ascii="Times New Roman" w:eastAsia="Times New Roman" w:hAnsi="Times New Roman"/>
          <w:b/>
          <w:bCs/>
          <w:sz w:val="24"/>
          <w:szCs w:val="24"/>
          <w:u w:val="single"/>
        </w:rPr>
      </w:pPr>
    </w:p>
    <w:p w14:paraId="4A2D3463" w14:textId="754AF61F" w:rsidR="5BA47AE4" w:rsidRPr="0090322A" w:rsidRDefault="31B9CA78" w:rsidP="5BA47AE4">
      <w:pPr>
        <w:spacing w:after="160"/>
        <w:ind w:left="0" w:firstLine="0"/>
        <w:rPr>
          <w:rFonts w:ascii="Times New Roman" w:hAnsi="Times New Roman"/>
          <w:sz w:val="24"/>
          <w:szCs w:val="24"/>
        </w:rPr>
      </w:pPr>
      <w:r w:rsidRPr="31B9CA78">
        <w:rPr>
          <w:rFonts w:ascii="Times New Roman" w:eastAsia="Times New Roman" w:hAnsi="Times New Roman"/>
          <w:b/>
          <w:bCs/>
          <w:sz w:val="24"/>
          <w:szCs w:val="24"/>
          <w:u w:val="single"/>
        </w:rPr>
        <w:t>APPROVE MINUTES</w:t>
      </w:r>
      <w:r w:rsidRPr="31B9CA78">
        <w:rPr>
          <w:rFonts w:ascii="Times New Roman" w:eastAsia="Times New Roman" w:hAnsi="Times New Roman"/>
          <w:b/>
          <w:bCs/>
          <w:sz w:val="24"/>
          <w:szCs w:val="24"/>
        </w:rPr>
        <w:t xml:space="preserve">: </w:t>
      </w:r>
    </w:p>
    <w:p w14:paraId="367633B1" w14:textId="3EBC004F" w:rsidR="5BA47AE4" w:rsidRPr="0090322A" w:rsidRDefault="31B9CA78" w:rsidP="5BA47AE4">
      <w:pPr>
        <w:spacing w:after="160"/>
        <w:ind w:left="0" w:firstLine="0"/>
        <w:rPr>
          <w:rFonts w:ascii="Times New Roman" w:hAnsi="Times New Roman"/>
          <w:sz w:val="24"/>
          <w:szCs w:val="24"/>
        </w:rPr>
      </w:pPr>
      <w:r w:rsidRPr="31B9CA78">
        <w:rPr>
          <w:rFonts w:ascii="Times New Roman" w:eastAsia="Times New Roman" w:hAnsi="Times New Roman"/>
          <w:i/>
          <w:iCs/>
          <w:sz w:val="24"/>
          <w:szCs w:val="24"/>
        </w:rPr>
        <w:t>MOTION:  (</w:t>
      </w:r>
      <w:r w:rsidR="005422B9">
        <w:rPr>
          <w:rFonts w:ascii="Times New Roman" w:eastAsia="Times New Roman" w:hAnsi="Times New Roman"/>
          <w:i/>
          <w:iCs/>
          <w:sz w:val="24"/>
          <w:szCs w:val="24"/>
        </w:rPr>
        <w:t>Arne Spohr</w:t>
      </w:r>
      <w:r w:rsidRPr="31B9CA78">
        <w:rPr>
          <w:rFonts w:ascii="Times New Roman" w:eastAsia="Times New Roman" w:hAnsi="Times New Roman"/>
          <w:i/>
          <w:iCs/>
          <w:sz w:val="24"/>
          <w:szCs w:val="24"/>
        </w:rPr>
        <w:t>) Move to</w:t>
      </w:r>
      <w:r w:rsidR="005422B9">
        <w:rPr>
          <w:rFonts w:ascii="Times New Roman" w:eastAsia="Times New Roman" w:hAnsi="Times New Roman"/>
          <w:i/>
          <w:iCs/>
          <w:sz w:val="24"/>
          <w:szCs w:val="24"/>
        </w:rPr>
        <w:t xml:space="preserve"> approve minutes from April 12</w:t>
      </w:r>
      <w:r w:rsidRPr="31B9CA78">
        <w:rPr>
          <w:rFonts w:ascii="Times New Roman" w:eastAsia="Times New Roman" w:hAnsi="Times New Roman"/>
          <w:i/>
          <w:iCs/>
          <w:sz w:val="24"/>
          <w:szCs w:val="24"/>
        </w:rPr>
        <w:t xml:space="preserve">, 2016. (Second: </w:t>
      </w:r>
      <w:r w:rsidR="005422B9">
        <w:rPr>
          <w:rFonts w:ascii="Times New Roman" w:eastAsia="Times New Roman" w:hAnsi="Times New Roman"/>
          <w:i/>
          <w:iCs/>
          <w:sz w:val="24"/>
          <w:szCs w:val="24"/>
        </w:rPr>
        <w:t>Tim Brackenbury</w:t>
      </w:r>
      <w:r w:rsidRPr="31B9CA78">
        <w:rPr>
          <w:rFonts w:ascii="Times New Roman" w:eastAsia="Times New Roman" w:hAnsi="Times New Roman"/>
          <w:i/>
          <w:iCs/>
          <w:sz w:val="24"/>
          <w:szCs w:val="24"/>
        </w:rPr>
        <w:t>). Minutes approved unanimously,</w:t>
      </w:r>
      <w:r w:rsidR="005422B9">
        <w:rPr>
          <w:rFonts w:ascii="Times New Roman" w:eastAsia="Times New Roman" w:hAnsi="Times New Roman"/>
          <w:i/>
          <w:iCs/>
          <w:sz w:val="24"/>
          <w:szCs w:val="24"/>
        </w:rPr>
        <w:t xml:space="preserve"> one abstain,</w:t>
      </w:r>
      <w:r w:rsidRPr="31B9CA78">
        <w:rPr>
          <w:rFonts w:ascii="Times New Roman" w:eastAsia="Times New Roman" w:hAnsi="Times New Roman"/>
          <w:i/>
          <w:iCs/>
          <w:sz w:val="24"/>
          <w:szCs w:val="24"/>
        </w:rPr>
        <w:t xml:space="preserve"> with editorial changes.</w:t>
      </w:r>
    </w:p>
    <w:p w14:paraId="154F19F7" w14:textId="76784E17" w:rsidR="009A7A53" w:rsidRDefault="31B9CA78" w:rsidP="00EA7935">
      <w:pPr>
        <w:spacing w:after="160"/>
        <w:ind w:left="0" w:firstLine="0"/>
        <w:rPr>
          <w:rFonts w:ascii="Times New Roman" w:hAnsi="Times New Roman"/>
          <w:b/>
          <w:sz w:val="24"/>
          <w:szCs w:val="24"/>
          <w:u w:val="single"/>
        </w:rPr>
      </w:pPr>
      <w:r w:rsidRPr="31B9CA78">
        <w:rPr>
          <w:rFonts w:ascii="Times New Roman" w:eastAsia="Times New Roman" w:hAnsi="Times New Roman"/>
          <w:b/>
          <w:bCs/>
          <w:sz w:val="24"/>
          <w:szCs w:val="24"/>
          <w:u w:val="single"/>
        </w:rPr>
        <w:t>OLD BUSINESS</w:t>
      </w:r>
    </w:p>
    <w:p w14:paraId="123BA124" w14:textId="2583FC9C" w:rsidR="008F2D29" w:rsidRDefault="005422B9" w:rsidP="008F2D29">
      <w:pPr>
        <w:pStyle w:val="paragraph"/>
        <w:spacing w:before="0" w:beforeAutospacing="0" w:after="0" w:afterAutospacing="0"/>
        <w:textAlignment w:val="baseline"/>
        <w:rPr>
          <w:rFonts w:ascii="Times New Roman" w:eastAsia="Times New Roman" w:hAnsi="Times New Roman"/>
          <w:iCs/>
          <w:sz w:val="24"/>
          <w:szCs w:val="24"/>
        </w:rPr>
      </w:pPr>
      <w:r>
        <w:rPr>
          <w:rFonts w:ascii="Times New Roman" w:eastAsia="Times New Roman" w:hAnsi="Times New Roman"/>
          <w:iCs/>
          <w:sz w:val="24"/>
          <w:szCs w:val="24"/>
        </w:rPr>
        <w:t xml:space="preserve">Grad College Grade Replacement Policy- Alex Goberman the Associate Dean of the Graduate College clarified some questions concerning the policy from </w:t>
      </w:r>
      <w:r w:rsidR="00AC1F7D">
        <w:rPr>
          <w:rFonts w:ascii="Times New Roman" w:eastAsia="Times New Roman" w:hAnsi="Times New Roman"/>
          <w:iCs/>
          <w:sz w:val="24"/>
          <w:szCs w:val="24"/>
        </w:rPr>
        <w:t xml:space="preserve">the </w:t>
      </w:r>
      <w:r>
        <w:rPr>
          <w:rFonts w:ascii="Times New Roman" w:eastAsia="Times New Roman" w:hAnsi="Times New Roman"/>
          <w:iCs/>
          <w:sz w:val="24"/>
          <w:szCs w:val="24"/>
        </w:rPr>
        <w:t>last SEC/Provost meeting.  The classes that c</w:t>
      </w:r>
      <w:r w:rsidR="00AC1F7D">
        <w:rPr>
          <w:rFonts w:ascii="Times New Roman" w:eastAsia="Times New Roman" w:hAnsi="Times New Roman"/>
          <w:iCs/>
          <w:sz w:val="24"/>
          <w:szCs w:val="24"/>
        </w:rPr>
        <w:t>an count for graduate courses are</w:t>
      </w:r>
      <w:r>
        <w:rPr>
          <w:rFonts w:ascii="Times New Roman" w:eastAsia="Times New Roman" w:hAnsi="Times New Roman"/>
          <w:iCs/>
          <w:sz w:val="24"/>
          <w:szCs w:val="24"/>
        </w:rPr>
        <w:t xml:space="preserve"> modeled after the undergraduate policy which is only replacement</w:t>
      </w:r>
      <w:r w:rsidR="00AC1F7D">
        <w:rPr>
          <w:rFonts w:ascii="Times New Roman" w:eastAsia="Times New Roman" w:hAnsi="Times New Roman"/>
          <w:iCs/>
          <w:sz w:val="24"/>
          <w:szCs w:val="24"/>
        </w:rPr>
        <w:t xml:space="preserve"> a replacement</w:t>
      </w:r>
      <w:r>
        <w:rPr>
          <w:rFonts w:ascii="Times New Roman" w:eastAsia="Times New Roman" w:hAnsi="Times New Roman"/>
          <w:iCs/>
          <w:sz w:val="24"/>
          <w:szCs w:val="24"/>
        </w:rPr>
        <w:t xml:space="preserve"> of D or F.</w:t>
      </w:r>
      <w:r w:rsidR="008F2D29">
        <w:rPr>
          <w:rFonts w:ascii="Times New Roman" w:eastAsia="Times New Roman" w:hAnsi="Times New Roman"/>
          <w:iCs/>
          <w:sz w:val="24"/>
          <w:szCs w:val="24"/>
        </w:rPr>
        <w:t xml:space="preserve">  The policy currently reads: </w:t>
      </w:r>
    </w:p>
    <w:p w14:paraId="176049D6" w14:textId="77777777" w:rsidR="008F2D29" w:rsidRDefault="008F2D29" w:rsidP="008F2D29">
      <w:pPr>
        <w:pStyle w:val="paragraph"/>
        <w:spacing w:before="0" w:beforeAutospacing="0" w:after="0" w:afterAutospacing="0"/>
        <w:textAlignment w:val="baseline"/>
        <w:rPr>
          <w:rFonts w:ascii="Times New Roman" w:eastAsia="Times New Roman" w:hAnsi="Times New Roman"/>
          <w:iCs/>
          <w:sz w:val="24"/>
          <w:szCs w:val="24"/>
        </w:rPr>
      </w:pPr>
    </w:p>
    <w:p w14:paraId="460303B7" w14:textId="14A19F13" w:rsidR="008F2D29" w:rsidRDefault="008F2D29" w:rsidP="008F2D29">
      <w:pPr>
        <w:pStyle w:val="paragraph"/>
        <w:spacing w:before="0" w:beforeAutospacing="0" w:after="0" w:afterAutospacing="0"/>
        <w:textAlignment w:val="baseline"/>
        <w:rPr>
          <w:rFonts w:ascii="Tahoma" w:hAnsi="Tahoma" w:cs="Tahoma"/>
          <w:sz w:val="12"/>
          <w:szCs w:val="12"/>
        </w:rPr>
      </w:pPr>
      <w:r>
        <w:rPr>
          <w:rStyle w:val="normaltextrun"/>
          <w:rFonts w:ascii="Calibri" w:hAnsi="Calibri" w:cs="Tahoma"/>
          <w:b/>
          <w:bCs/>
          <w:sz w:val="22"/>
          <w:szCs w:val="22"/>
        </w:rPr>
        <w:t>GRADUATE COLLEGE</w:t>
      </w:r>
      <w:r>
        <w:rPr>
          <w:rStyle w:val="apple-converted-space"/>
          <w:rFonts w:ascii="Calibri" w:hAnsi="Calibri" w:cs="Tahoma"/>
          <w:b/>
          <w:bCs/>
        </w:rPr>
        <w:t> </w:t>
      </w:r>
      <w:r>
        <w:rPr>
          <w:rStyle w:val="normaltextrun"/>
          <w:rFonts w:ascii="Calibri" w:hAnsi="Calibri" w:cs="Tahoma"/>
          <w:b/>
          <w:bCs/>
          <w:sz w:val="22"/>
          <w:szCs w:val="22"/>
        </w:rPr>
        <w:t>GRADE REPLACEMENT POLICY</w:t>
      </w:r>
      <w:r>
        <w:rPr>
          <w:rStyle w:val="apple-converted-space"/>
          <w:rFonts w:ascii="Calibri" w:hAnsi="Calibri" w:cs="Tahoma"/>
          <w:b/>
          <w:bCs/>
        </w:rPr>
        <w:t> </w:t>
      </w:r>
      <w:r>
        <w:rPr>
          <w:rStyle w:val="normaltextrun"/>
          <w:rFonts w:ascii="Calibri" w:hAnsi="Calibri" w:cs="Tahoma"/>
          <w:b/>
          <w:bCs/>
          <w:sz w:val="22"/>
          <w:szCs w:val="22"/>
        </w:rPr>
        <w:t>(DRAFT AS APPROVED)</w:t>
      </w:r>
      <w:r>
        <w:rPr>
          <w:rStyle w:val="eop"/>
          <w:rFonts w:ascii="Calibri" w:hAnsi="Calibri" w:cs="Tahoma"/>
          <w:sz w:val="22"/>
          <w:szCs w:val="22"/>
        </w:rPr>
        <w:t> </w:t>
      </w:r>
    </w:p>
    <w:p w14:paraId="7CB25945" w14:textId="77777777" w:rsidR="008F2D29" w:rsidRDefault="008F2D29" w:rsidP="008F2D29">
      <w:pPr>
        <w:pStyle w:val="paragraph"/>
        <w:spacing w:before="0" w:beforeAutospacing="0" w:after="0" w:afterAutospacing="0"/>
        <w:textAlignment w:val="baseline"/>
        <w:rPr>
          <w:rFonts w:ascii="Tahoma" w:hAnsi="Tahoma" w:cs="Tahoma"/>
          <w:sz w:val="12"/>
          <w:szCs w:val="12"/>
        </w:rPr>
      </w:pPr>
      <w:r>
        <w:rPr>
          <w:rStyle w:val="normaltextrun"/>
          <w:rFonts w:ascii="Calibri" w:hAnsi="Calibri" w:cs="Tahoma"/>
          <w:b/>
          <w:bCs/>
          <w:sz w:val="22"/>
          <w:szCs w:val="22"/>
        </w:rPr>
        <w:t>Approved by GPS subcommittee vote</w:t>
      </w:r>
      <w:r>
        <w:rPr>
          <w:rStyle w:val="eop"/>
          <w:rFonts w:ascii="Calibri" w:hAnsi="Calibri" w:cs="Tahoma"/>
          <w:sz w:val="22"/>
          <w:szCs w:val="22"/>
        </w:rPr>
        <w:t> </w:t>
      </w:r>
    </w:p>
    <w:p w14:paraId="6117AB71" w14:textId="77777777" w:rsidR="008F2D29" w:rsidRDefault="008F2D29" w:rsidP="008F2D29">
      <w:pPr>
        <w:pStyle w:val="paragraph"/>
        <w:spacing w:before="0" w:beforeAutospacing="0" w:after="0" w:afterAutospacing="0"/>
        <w:textAlignment w:val="baseline"/>
        <w:rPr>
          <w:rFonts w:ascii="Tahoma" w:hAnsi="Tahoma" w:cs="Tahoma"/>
          <w:sz w:val="12"/>
          <w:szCs w:val="12"/>
        </w:rPr>
      </w:pPr>
      <w:r>
        <w:rPr>
          <w:rStyle w:val="normaltextrun"/>
          <w:rFonts w:ascii="Calibri" w:hAnsi="Calibri" w:cs="Tahoma"/>
          <w:b/>
          <w:bCs/>
          <w:sz w:val="22"/>
          <w:szCs w:val="22"/>
        </w:rPr>
        <w:t>Approved by Graduate Council vote</w:t>
      </w:r>
      <w:r>
        <w:rPr>
          <w:rStyle w:val="eop"/>
          <w:rFonts w:ascii="Calibri" w:hAnsi="Calibri" w:cs="Tahoma"/>
          <w:sz w:val="22"/>
          <w:szCs w:val="22"/>
        </w:rPr>
        <w:t> </w:t>
      </w:r>
    </w:p>
    <w:p w14:paraId="64190629" w14:textId="77777777" w:rsidR="008F2D29" w:rsidRDefault="008F2D29" w:rsidP="008F2D29">
      <w:pPr>
        <w:pStyle w:val="paragraph"/>
        <w:numPr>
          <w:ilvl w:val="0"/>
          <w:numId w:val="15"/>
        </w:numPr>
        <w:spacing w:before="0" w:beforeAutospacing="0" w:after="0" w:afterAutospacing="0"/>
        <w:ind w:firstLine="0"/>
        <w:textAlignment w:val="baseline"/>
        <w:rPr>
          <w:rFonts w:ascii="Tahoma" w:hAnsi="Tahoma" w:cs="Tahoma"/>
          <w:sz w:val="12"/>
          <w:szCs w:val="12"/>
        </w:rPr>
      </w:pPr>
      <w:r>
        <w:rPr>
          <w:rStyle w:val="normaltextrun"/>
          <w:rFonts w:ascii="Calibri" w:hAnsi="Calibri" w:cs="Tahoma"/>
          <w:sz w:val="22"/>
          <w:szCs w:val="22"/>
        </w:rPr>
        <w:t>All graduate courses taken at the University count toward a student’s cumulative grade point average, including course retakes with the following exception;</w:t>
      </w:r>
      <w:r>
        <w:rPr>
          <w:rStyle w:val="eop"/>
          <w:rFonts w:ascii="Calibri" w:hAnsi="Calibri" w:cs="Tahoma"/>
          <w:sz w:val="22"/>
          <w:szCs w:val="22"/>
        </w:rPr>
        <w:t> </w:t>
      </w:r>
    </w:p>
    <w:p w14:paraId="2F0E3341" w14:textId="77777777" w:rsidR="008F2D29" w:rsidRDefault="008F2D29" w:rsidP="008F2D29">
      <w:pPr>
        <w:pStyle w:val="paragraph"/>
        <w:numPr>
          <w:ilvl w:val="0"/>
          <w:numId w:val="16"/>
        </w:numPr>
        <w:spacing w:before="0" w:beforeAutospacing="0" w:after="0" w:afterAutospacing="0"/>
        <w:ind w:left="1440" w:firstLine="0"/>
        <w:textAlignment w:val="baseline"/>
        <w:rPr>
          <w:rFonts w:ascii="Tahoma" w:hAnsi="Tahoma" w:cs="Tahoma"/>
          <w:sz w:val="12"/>
          <w:szCs w:val="12"/>
        </w:rPr>
      </w:pPr>
      <w:r>
        <w:rPr>
          <w:rStyle w:val="normaltextrun"/>
          <w:rFonts w:ascii="Calibri" w:hAnsi="Calibri" w:cs="Tahoma"/>
          <w:sz w:val="22"/>
          <w:szCs w:val="22"/>
        </w:rPr>
        <w:t>For one course retaken at the University, the credit hours and quality points for the original registration will not be used in computing the student's</w:t>
      </w:r>
      <w:r>
        <w:rPr>
          <w:rStyle w:val="apple-converted-space"/>
          <w:rFonts w:ascii="Calibri" w:hAnsi="Calibri" w:cs="Tahoma"/>
        </w:rPr>
        <w:t> </w:t>
      </w:r>
      <w:r>
        <w:rPr>
          <w:rStyle w:val="normaltextrun"/>
          <w:rFonts w:ascii="Calibri" w:hAnsi="Calibri" w:cs="Tahoma"/>
          <w:sz w:val="22"/>
          <w:szCs w:val="22"/>
        </w:rPr>
        <w:t>cumulative grade point average. For this course, the credit hours and quality points for the retake registration will be used in computing the student's cumulative grade point average.</w:t>
      </w:r>
      <w:r>
        <w:rPr>
          <w:rStyle w:val="eop"/>
          <w:rFonts w:ascii="Calibri" w:hAnsi="Calibri" w:cs="Tahoma"/>
          <w:sz w:val="22"/>
          <w:szCs w:val="22"/>
        </w:rPr>
        <w:t> </w:t>
      </w:r>
    </w:p>
    <w:p w14:paraId="4ED10EB7" w14:textId="77777777" w:rsidR="008F2D29" w:rsidRDefault="008F2D29" w:rsidP="008F2D29">
      <w:pPr>
        <w:pStyle w:val="paragraph"/>
        <w:numPr>
          <w:ilvl w:val="0"/>
          <w:numId w:val="17"/>
        </w:numPr>
        <w:spacing w:before="0" w:beforeAutospacing="0" w:after="0" w:afterAutospacing="0"/>
        <w:ind w:firstLine="0"/>
        <w:textAlignment w:val="baseline"/>
        <w:rPr>
          <w:rFonts w:ascii="Tahoma" w:hAnsi="Tahoma" w:cs="Tahoma"/>
          <w:sz w:val="12"/>
          <w:szCs w:val="12"/>
        </w:rPr>
      </w:pPr>
      <w:r>
        <w:rPr>
          <w:rStyle w:val="normaltextrun"/>
          <w:rFonts w:ascii="Calibri" w:hAnsi="Calibri" w:cs="Tahoma"/>
          <w:sz w:val="22"/>
          <w:szCs w:val="22"/>
        </w:rPr>
        <w:t>A student must complete the “Graduate College Grade Replacement Request” form for a grade replacement to be approved.</w:t>
      </w:r>
      <w:r>
        <w:rPr>
          <w:rStyle w:val="eop"/>
          <w:rFonts w:ascii="Calibri" w:hAnsi="Calibri" w:cs="Tahoma"/>
          <w:sz w:val="22"/>
          <w:szCs w:val="22"/>
        </w:rPr>
        <w:t> </w:t>
      </w:r>
    </w:p>
    <w:p w14:paraId="452E74F9" w14:textId="77777777" w:rsidR="008F2D29" w:rsidRDefault="008F2D29" w:rsidP="008F2D29">
      <w:pPr>
        <w:pStyle w:val="paragraph"/>
        <w:numPr>
          <w:ilvl w:val="0"/>
          <w:numId w:val="18"/>
        </w:numPr>
        <w:spacing w:before="0" w:beforeAutospacing="0" w:after="0" w:afterAutospacing="0"/>
        <w:ind w:firstLine="0"/>
        <w:textAlignment w:val="baseline"/>
        <w:rPr>
          <w:rFonts w:ascii="Tahoma" w:hAnsi="Tahoma" w:cs="Tahoma"/>
          <w:sz w:val="12"/>
          <w:szCs w:val="12"/>
        </w:rPr>
      </w:pPr>
      <w:r>
        <w:rPr>
          <w:rStyle w:val="normaltextrun"/>
          <w:rFonts w:ascii="Calibri" w:hAnsi="Calibri" w:cs="Tahoma"/>
          <w:sz w:val="22"/>
          <w:szCs w:val="22"/>
        </w:rPr>
        <w:t>No grade is removed or erased from a transcript by retaking a course.</w:t>
      </w:r>
      <w:r>
        <w:rPr>
          <w:rStyle w:val="eop"/>
          <w:rFonts w:ascii="Calibri" w:hAnsi="Calibri" w:cs="Tahoma"/>
          <w:sz w:val="22"/>
          <w:szCs w:val="22"/>
        </w:rPr>
        <w:t> </w:t>
      </w:r>
    </w:p>
    <w:p w14:paraId="224A3CEA" w14:textId="3DE54750" w:rsidR="008F2D29" w:rsidRDefault="008F2D29" w:rsidP="008F2D29">
      <w:pPr>
        <w:pStyle w:val="paragraph"/>
        <w:numPr>
          <w:ilvl w:val="0"/>
          <w:numId w:val="19"/>
        </w:numPr>
        <w:spacing w:before="0" w:beforeAutospacing="0" w:after="0" w:afterAutospacing="0"/>
        <w:ind w:firstLine="0"/>
        <w:textAlignment w:val="baseline"/>
        <w:rPr>
          <w:rFonts w:ascii="Tahoma" w:hAnsi="Tahoma" w:cs="Tahoma"/>
          <w:sz w:val="12"/>
          <w:szCs w:val="12"/>
        </w:rPr>
      </w:pPr>
      <w:r>
        <w:rPr>
          <w:rStyle w:val="normaltextrun"/>
          <w:rFonts w:ascii="Calibri" w:hAnsi="Calibri" w:cs="Tahoma"/>
          <w:sz w:val="22"/>
          <w:szCs w:val="22"/>
        </w:rPr>
        <w:t>Any punitive grade as a result of an Academic Honesty case may not have the retake policy applied to it</w:t>
      </w:r>
      <w:r w:rsidR="00D6599F">
        <w:rPr>
          <w:rStyle w:val="normaltextrun"/>
          <w:rFonts w:ascii="Calibri" w:hAnsi="Calibri" w:cs="Tahoma"/>
          <w:sz w:val="22"/>
          <w:szCs w:val="22"/>
        </w:rPr>
        <w:t xml:space="preserve">, </w:t>
      </w:r>
      <w:r>
        <w:rPr>
          <w:rStyle w:val="normaltextrun"/>
          <w:rFonts w:ascii="Calibri" w:hAnsi="Calibri" w:cs="Tahoma"/>
          <w:sz w:val="22"/>
          <w:szCs w:val="22"/>
        </w:rPr>
        <w:t>but both grades will be used in the calculation of the cumulative grade point average. In cases where the punitive grade is "U," students may retake these courses and it will have no effect on the cumulative grade point average.</w:t>
      </w:r>
      <w:r>
        <w:rPr>
          <w:rStyle w:val="eop"/>
          <w:rFonts w:ascii="Calibri" w:hAnsi="Calibri" w:cs="Tahoma"/>
          <w:sz w:val="22"/>
          <w:szCs w:val="22"/>
        </w:rPr>
        <w:t> </w:t>
      </w:r>
    </w:p>
    <w:p w14:paraId="150FA94A" w14:textId="77777777" w:rsidR="008F2D29" w:rsidRDefault="008F2D29" w:rsidP="008F2D29">
      <w:pPr>
        <w:pStyle w:val="paragraph"/>
        <w:numPr>
          <w:ilvl w:val="0"/>
          <w:numId w:val="20"/>
        </w:numPr>
        <w:spacing w:before="0" w:beforeAutospacing="0" w:after="0" w:afterAutospacing="0"/>
        <w:ind w:firstLine="0"/>
        <w:textAlignment w:val="baseline"/>
        <w:rPr>
          <w:rFonts w:ascii="Tahoma" w:hAnsi="Tahoma" w:cs="Tahoma"/>
          <w:sz w:val="12"/>
          <w:szCs w:val="12"/>
        </w:rPr>
      </w:pPr>
      <w:r>
        <w:rPr>
          <w:rStyle w:val="normaltextrun"/>
          <w:rFonts w:ascii="Calibri" w:hAnsi="Calibri" w:cs="Tahoma"/>
          <w:sz w:val="22"/>
          <w:szCs w:val="22"/>
        </w:rPr>
        <w:t>Transfer credit is not eligible for grade replacement.</w:t>
      </w:r>
      <w:r>
        <w:rPr>
          <w:rStyle w:val="eop"/>
          <w:rFonts w:ascii="Calibri" w:hAnsi="Calibri" w:cs="Tahoma"/>
          <w:sz w:val="22"/>
          <w:szCs w:val="22"/>
        </w:rPr>
        <w:t> </w:t>
      </w:r>
    </w:p>
    <w:p w14:paraId="14DE2BEA" w14:textId="77777777" w:rsidR="008F2D29" w:rsidRDefault="008F2D29" w:rsidP="008F2D29">
      <w:pPr>
        <w:pStyle w:val="paragraph"/>
        <w:spacing w:before="0" w:beforeAutospacing="0" w:after="0" w:afterAutospacing="0"/>
        <w:textAlignment w:val="baseline"/>
        <w:rPr>
          <w:rFonts w:ascii="Tahoma" w:hAnsi="Tahoma" w:cs="Tahoma"/>
          <w:sz w:val="12"/>
          <w:szCs w:val="12"/>
        </w:rPr>
      </w:pPr>
      <w:r>
        <w:rPr>
          <w:rStyle w:val="eop"/>
          <w:rFonts w:ascii="Calibri" w:hAnsi="Calibri" w:cs="Tahoma"/>
          <w:sz w:val="22"/>
          <w:szCs w:val="22"/>
        </w:rPr>
        <w:t> </w:t>
      </w:r>
    </w:p>
    <w:p w14:paraId="2A47740B" w14:textId="77777777" w:rsidR="008F2D29" w:rsidRDefault="008F2D29" w:rsidP="008F2D29">
      <w:pPr>
        <w:pStyle w:val="paragraph"/>
        <w:spacing w:before="0" w:beforeAutospacing="0" w:after="0" w:afterAutospacing="0"/>
        <w:textAlignment w:val="baseline"/>
        <w:rPr>
          <w:rFonts w:ascii="Tahoma" w:hAnsi="Tahoma" w:cs="Tahoma"/>
          <w:sz w:val="12"/>
          <w:szCs w:val="12"/>
        </w:rPr>
      </w:pPr>
      <w:r>
        <w:rPr>
          <w:rStyle w:val="normaltextrun"/>
          <w:rFonts w:ascii="Calibri" w:hAnsi="Calibri" w:cs="Tahoma"/>
          <w:sz w:val="22"/>
          <w:szCs w:val="22"/>
          <w:u w:val="single"/>
        </w:rPr>
        <w:t>Note</w:t>
      </w:r>
      <w:r>
        <w:rPr>
          <w:rStyle w:val="normaltextrun"/>
          <w:rFonts w:ascii="Calibri" w:hAnsi="Calibri" w:cs="Tahoma"/>
          <w:sz w:val="22"/>
          <w:szCs w:val="22"/>
        </w:rPr>
        <w:t>:  This is a new policy to the Grad College, but it is modeled after a longstanding policy at the undergraduate level. </w:t>
      </w:r>
      <w:r>
        <w:rPr>
          <w:rStyle w:val="apple-converted-space"/>
          <w:rFonts w:ascii="Calibri" w:hAnsi="Calibri" w:cs="Tahoma"/>
        </w:rPr>
        <w:t> </w:t>
      </w:r>
      <w:r>
        <w:rPr>
          <w:rStyle w:val="normaltextrun"/>
          <w:rFonts w:ascii="Calibri" w:hAnsi="Calibri" w:cs="Tahoma"/>
          <w:sz w:val="22"/>
          <w:szCs w:val="22"/>
        </w:rPr>
        <w:t>The graduate college policy would allow only one grade replacement, while undergrad policy allows two.</w:t>
      </w:r>
      <w:r>
        <w:rPr>
          <w:rStyle w:val="eop"/>
          <w:rFonts w:ascii="Calibri" w:hAnsi="Calibri" w:cs="Tahoma"/>
          <w:sz w:val="22"/>
          <w:szCs w:val="22"/>
        </w:rPr>
        <w:t> </w:t>
      </w:r>
    </w:p>
    <w:p w14:paraId="68D0850E" w14:textId="7D7528C1" w:rsidR="005422B9" w:rsidRDefault="008F2D29" w:rsidP="008F2D29">
      <w:pPr>
        <w:spacing w:after="160"/>
        <w:ind w:left="0" w:firstLine="0"/>
        <w:rPr>
          <w:rFonts w:ascii="Times New Roman" w:eastAsia="Times New Roman" w:hAnsi="Times New Roman"/>
          <w:iCs/>
          <w:sz w:val="24"/>
          <w:szCs w:val="24"/>
        </w:rPr>
      </w:pPr>
      <w:r>
        <w:rPr>
          <w:rFonts w:ascii="Times New Roman" w:eastAsia="Times New Roman" w:hAnsi="Times New Roman"/>
          <w:i/>
          <w:iCs/>
          <w:sz w:val="24"/>
          <w:szCs w:val="24"/>
        </w:rPr>
        <w:t xml:space="preserve">Discussion:  </w:t>
      </w:r>
      <w:r>
        <w:rPr>
          <w:rFonts w:ascii="Times New Roman" w:eastAsia="Times New Roman" w:hAnsi="Times New Roman"/>
          <w:iCs/>
          <w:sz w:val="24"/>
          <w:szCs w:val="24"/>
        </w:rPr>
        <w:t>Students need to make the request before the semester start</w:t>
      </w:r>
      <w:r w:rsidR="003D00BA">
        <w:rPr>
          <w:rFonts w:ascii="Times New Roman" w:eastAsia="Times New Roman" w:hAnsi="Times New Roman"/>
          <w:iCs/>
          <w:sz w:val="24"/>
          <w:szCs w:val="24"/>
        </w:rPr>
        <w:t>s.  Departments can decide, we probably need to include this.  Should also possibly add an approval step by having a coordinator sign off.  There are usually dismissals if the student’s GPA falls below a 3.0.  If the student is already on probation the department decides whether to dismiss or not.  This is for students who have one bad test that will negatively affect the</w:t>
      </w:r>
      <w:r w:rsidR="00AC1F7D">
        <w:rPr>
          <w:rFonts w:ascii="Times New Roman" w:eastAsia="Times New Roman" w:hAnsi="Times New Roman"/>
          <w:iCs/>
          <w:sz w:val="24"/>
          <w:szCs w:val="24"/>
        </w:rPr>
        <w:t>ir</w:t>
      </w:r>
      <w:r w:rsidR="003D00BA">
        <w:rPr>
          <w:rFonts w:ascii="Times New Roman" w:eastAsia="Times New Roman" w:hAnsi="Times New Roman"/>
          <w:iCs/>
          <w:sz w:val="24"/>
          <w:szCs w:val="24"/>
        </w:rPr>
        <w:t xml:space="preserve"> GPA.  One bad test in a class in a 30 hour graduate program can significantly hurt the student.  Grades of “</w:t>
      </w:r>
      <w:r w:rsidR="00AC1F7D">
        <w:rPr>
          <w:rFonts w:ascii="Times New Roman" w:eastAsia="Times New Roman" w:hAnsi="Times New Roman"/>
          <w:iCs/>
          <w:sz w:val="24"/>
          <w:szCs w:val="24"/>
        </w:rPr>
        <w:t>B” or “C</w:t>
      </w:r>
      <w:r w:rsidR="003D00BA">
        <w:rPr>
          <w:rFonts w:ascii="Times New Roman" w:eastAsia="Times New Roman" w:hAnsi="Times New Roman"/>
          <w:iCs/>
          <w:sz w:val="24"/>
          <w:szCs w:val="24"/>
        </w:rPr>
        <w:t>”  could be retaken which is different than the undergrad policy.  Concluded that any grade that is part of academic honesty cannot be retaken</w:t>
      </w:r>
      <w:r w:rsidR="00AC1F7D">
        <w:rPr>
          <w:rFonts w:ascii="Times New Roman" w:eastAsia="Times New Roman" w:hAnsi="Times New Roman"/>
          <w:iCs/>
          <w:sz w:val="24"/>
          <w:szCs w:val="24"/>
        </w:rPr>
        <w:t>, will adjust policy to reflect this.</w:t>
      </w:r>
      <w:r w:rsidR="003D00BA">
        <w:rPr>
          <w:rFonts w:ascii="Times New Roman" w:eastAsia="Times New Roman" w:hAnsi="Times New Roman"/>
          <w:iCs/>
          <w:sz w:val="24"/>
          <w:szCs w:val="24"/>
        </w:rPr>
        <w:t xml:space="preserve">  GSS was a little concerned with damaging rigor.</w:t>
      </w:r>
    </w:p>
    <w:p w14:paraId="407B50AC" w14:textId="7B9856B6" w:rsidR="003D00BA" w:rsidRPr="003D00BA" w:rsidRDefault="003D00BA" w:rsidP="008F2D29">
      <w:pPr>
        <w:spacing w:after="160"/>
        <w:ind w:left="0" w:firstLine="0"/>
        <w:rPr>
          <w:rFonts w:ascii="Times New Roman" w:eastAsia="Times New Roman" w:hAnsi="Times New Roman"/>
          <w:i/>
          <w:iCs/>
          <w:sz w:val="24"/>
          <w:szCs w:val="24"/>
        </w:rPr>
      </w:pPr>
      <w:r>
        <w:rPr>
          <w:rFonts w:ascii="Times New Roman" w:eastAsia="Times New Roman" w:hAnsi="Times New Roman"/>
          <w:i/>
          <w:iCs/>
          <w:sz w:val="24"/>
          <w:szCs w:val="24"/>
        </w:rPr>
        <w:t>Motion: To approve policy with edits (Motion: Rachelle Hippler) Second(Kerry Fan).  Motion carried.</w:t>
      </w:r>
    </w:p>
    <w:p w14:paraId="495152DC" w14:textId="0A21C7D7" w:rsidR="00572746" w:rsidRDefault="31B9CA78" w:rsidP="00EA7935">
      <w:pPr>
        <w:spacing w:after="160"/>
        <w:ind w:left="0" w:firstLine="0"/>
        <w:rPr>
          <w:rFonts w:ascii="Times New Roman" w:hAnsi="Times New Roman"/>
          <w:b/>
          <w:sz w:val="24"/>
          <w:szCs w:val="24"/>
          <w:u w:val="single"/>
        </w:rPr>
      </w:pPr>
      <w:r w:rsidRPr="31B9CA78">
        <w:rPr>
          <w:rFonts w:ascii="Times New Roman" w:eastAsia="Times New Roman" w:hAnsi="Times New Roman"/>
          <w:b/>
          <w:bCs/>
          <w:sz w:val="24"/>
          <w:szCs w:val="24"/>
          <w:u w:val="single"/>
        </w:rPr>
        <w:t>NEW BUSINESS</w:t>
      </w:r>
    </w:p>
    <w:p w14:paraId="20CC30FF" w14:textId="4FB4F1F8" w:rsidR="000A1D78" w:rsidRPr="000A1D78" w:rsidRDefault="000A1D78" w:rsidP="000A1D78">
      <w:pPr>
        <w:pStyle w:val="ListParagraph"/>
        <w:numPr>
          <w:ilvl w:val="0"/>
          <w:numId w:val="23"/>
        </w:numPr>
        <w:spacing w:after="160"/>
        <w:rPr>
          <w:rFonts w:ascii="Times New Roman" w:eastAsia="Times New Roman" w:hAnsi="Times New Roman"/>
          <w:i/>
          <w:iCs/>
          <w:sz w:val="24"/>
          <w:szCs w:val="24"/>
        </w:rPr>
      </w:pPr>
      <w:r>
        <w:rPr>
          <w:rFonts w:ascii="Times New Roman" w:eastAsia="Times New Roman" w:hAnsi="Times New Roman"/>
          <w:iCs/>
          <w:sz w:val="24"/>
          <w:szCs w:val="24"/>
        </w:rPr>
        <w:t xml:space="preserve">HB 48 Committee Report- SEC received results from the ad hoc committee for HB </w:t>
      </w:r>
      <w:r w:rsidR="004C3D72" w:rsidRPr="004C3D72">
        <w:rPr>
          <w:rFonts w:ascii="Times New Roman" w:eastAsia="Times New Roman" w:hAnsi="Times New Roman"/>
          <w:iCs/>
          <w:sz w:val="24"/>
          <w:szCs w:val="24"/>
        </w:rPr>
        <w:t>48</w:t>
      </w:r>
      <w:r w:rsidRPr="004C3D72">
        <w:rPr>
          <w:rFonts w:ascii="Times New Roman" w:eastAsia="Times New Roman" w:hAnsi="Times New Roman"/>
          <w:iCs/>
          <w:sz w:val="24"/>
          <w:szCs w:val="24"/>
        </w:rPr>
        <w:t>.</w:t>
      </w:r>
      <w:r>
        <w:rPr>
          <w:rFonts w:ascii="Times New Roman" w:eastAsia="Times New Roman" w:hAnsi="Times New Roman"/>
          <w:iCs/>
          <w:sz w:val="24"/>
          <w:szCs w:val="24"/>
        </w:rPr>
        <w:t xml:space="preserve">  The committee decided not to seek a resolution based on the campus wide survey.</w:t>
      </w:r>
    </w:p>
    <w:p w14:paraId="137BD69E" w14:textId="09DB3590" w:rsidR="00107AE7" w:rsidRDefault="000A1D78" w:rsidP="000A1D78">
      <w:pPr>
        <w:spacing w:after="160"/>
        <w:ind w:left="0" w:firstLine="0"/>
        <w:rPr>
          <w:rFonts w:ascii="Times New Roman" w:eastAsia="Times New Roman" w:hAnsi="Times New Roman"/>
          <w:iCs/>
          <w:sz w:val="24"/>
          <w:szCs w:val="24"/>
        </w:rPr>
      </w:pPr>
      <w:r>
        <w:rPr>
          <w:rFonts w:ascii="Times New Roman" w:eastAsia="Times New Roman" w:hAnsi="Times New Roman"/>
          <w:i/>
          <w:iCs/>
          <w:sz w:val="24"/>
          <w:szCs w:val="24"/>
        </w:rPr>
        <w:t xml:space="preserve">Discussion: </w:t>
      </w:r>
      <w:r w:rsidRPr="004C3D72">
        <w:rPr>
          <w:rFonts w:ascii="Times New Roman" w:eastAsia="Times New Roman" w:hAnsi="Times New Roman"/>
          <w:iCs/>
          <w:sz w:val="24"/>
          <w:szCs w:val="24"/>
        </w:rPr>
        <w:t>Allen Rogel</w:t>
      </w:r>
      <w:r w:rsidR="00254BFD">
        <w:rPr>
          <w:rFonts w:ascii="Times New Roman" w:eastAsia="Times New Roman" w:hAnsi="Times New Roman"/>
          <w:iCs/>
          <w:color w:val="FF0000"/>
          <w:sz w:val="24"/>
          <w:szCs w:val="24"/>
        </w:rPr>
        <w:t xml:space="preserve"> </w:t>
      </w:r>
      <w:r>
        <w:rPr>
          <w:rFonts w:ascii="Times New Roman" w:eastAsia="Times New Roman" w:hAnsi="Times New Roman"/>
          <w:iCs/>
          <w:sz w:val="24"/>
          <w:szCs w:val="24"/>
        </w:rPr>
        <w:t xml:space="preserve">will present the summary on the floor of Senate.  It is concerning that </w:t>
      </w:r>
      <w:r w:rsidR="00AC1F7D">
        <w:rPr>
          <w:rFonts w:ascii="Times New Roman" w:eastAsia="Times New Roman" w:hAnsi="Times New Roman"/>
          <w:iCs/>
          <w:sz w:val="24"/>
          <w:szCs w:val="24"/>
        </w:rPr>
        <w:t xml:space="preserve">there was </w:t>
      </w:r>
      <w:r>
        <w:rPr>
          <w:rFonts w:ascii="Times New Roman" w:eastAsia="Times New Roman" w:hAnsi="Times New Roman"/>
          <w:iCs/>
          <w:sz w:val="24"/>
          <w:szCs w:val="24"/>
        </w:rPr>
        <w:t>no resolution</w:t>
      </w:r>
      <w:r w:rsidR="00AC1F7D">
        <w:rPr>
          <w:rFonts w:ascii="Times New Roman" w:eastAsia="Times New Roman" w:hAnsi="Times New Roman"/>
          <w:iCs/>
          <w:sz w:val="24"/>
          <w:szCs w:val="24"/>
        </w:rPr>
        <w:t>, n</w:t>
      </w:r>
      <w:r w:rsidR="006B3727">
        <w:rPr>
          <w:rFonts w:ascii="Times New Roman" w:eastAsia="Times New Roman" w:hAnsi="Times New Roman"/>
          <w:iCs/>
          <w:sz w:val="24"/>
          <w:szCs w:val="24"/>
        </w:rPr>
        <w:t>o unified consensu</w:t>
      </w:r>
      <w:bookmarkStart w:id="0" w:name="_GoBack"/>
      <w:bookmarkEnd w:id="0"/>
      <w:r w:rsidR="006B3727" w:rsidRPr="004C3D72">
        <w:rPr>
          <w:rFonts w:ascii="Times New Roman" w:eastAsia="Times New Roman" w:hAnsi="Times New Roman"/>
          <w:iCs/>
          <w:sz w:val="24"/>
          <w:szCs w:val="24"/>
        </w:rPr>
        <w:t>s</w:t>
      </w:r>
      <w:r w:rsidR="004C3D72" w:rsidRPr="004C3D72">
        <w:rPr>
          <w:rFonts w:ascii="Times New Roman" w:eastAsia="Times New Roman" w:hAnsi="Times New Roman"/>
          <w:iCs/>
          <w:sz w:val="24"/>
          <w:szCs w:val="24"/>
        </w:rPr>
        <w:t>.</w:t>
      </w:r>
      <w:r w:rsidR="006B3727">
        <w:rPr>
          <w:rFonts w:ascii="Times New Roman" w:eastAsia="Times New Roman" w:hAnsi="Times New Roman"/>
          <w:iCs/>
          <w:sz w:val="24"/>
          <w:szCs w:val="24"/>
        </w:rPr>
        <w:t xml:space="preserve"> This is a good base for actions, if needed in the future.  The revision of</w:t>
      </w:r>
      <w:r w:rsidR="00AC1F7D">
        <w:rPr>
          <w:rFonts w:ascii="Times New Roman" w:eastAsia="Times New Roman" w:hAnsi="Times New Roman"/>
          <w:iCs/>
          <w:sz w:val="24"/>
          <w:szCs w:val="24"/>
        </w:rPr>
        <w:t xml:space="preserve"> the</w:t>
      </w:r>
      <w:r w:rsidR="006B3727">
        <w:rPr>
          <w:rFonts w:ascii="Times New Roman" w:eastAsia="Times New Roman" w:hAnsi="Times New Roman"/>
          <w:iCs/>
          <w:sz w:val="24"/>
          <w:szCs w:val="24"/>
        </w:rPr>
        <w:t xml:space="preserve"> introduction was changed</w:t>
      </w:r>
      <w:r w:rsidR="00AC1F7D">
        <w:rPr>
          <w:rFonts w:ascii="Times New Roman" w:eastAsia="Times New Roman" w:hAnsi="Times New Roman"/>
          <w:iCs/>
          <w:sz w:val="24"/>
          <w:szCs w:val="24"/>
        </w:rPr>
        <w:t>, their</w:t>
      </w:r>
      <w:r w:rsidR="006B3727">
        <w:rPr>
          <w:rFonts w:ascii="Times New Roman" w:eastAsia="Times New Roman" w:hAnsi="Times New Roman"/>
          <w:iCs/>
          <w:sz w:val="24"/>
          <w:szCs w:val="24"/>
        </w:rPr>
        <w:t xml:space="preserve"> charge was to determine if there needs to be a resolution from Senate which was not mentioned in the first draft.  Only 28% responded that is not a representative sampling.  No</w:t>
      </w:r>
      <w:r w:rsidR="00AC1F7D">
        <w:rPr>
          <w:rFonts w:ascii="Times New Roman" w:eastAsia="Times New Roman" w:hAnsi="Times New Roman"/>
          <w:iCs/>
          <w:sz w:val="24"/>
          <w:szCs w:val="24"/>
        </w:rPr>
        <w:t>t</w:t>
      </w:r>
      <w:r w:rsidR="006B3727">
        <w:rPr>
          <w:rFonts w:ascii="Times New Roman" w:eastAsia="Times New Roman" w:hAnsi="Times New Roman"/>
          <w:iCs/>
          <w:sz w:val="24"/>
          <w:szCs w:val="24"/>
        </w:rPr>
        <w:t xml:space="preserve"> sure floor of Senate is a good place to discuss this, could be a lot of political </w:t>
      </w:r>
      <w:r w:rsidR="004C3D72" w:rsidRPr="004C3D72">
        <w:rPr>
          <w:rFonts w:ascii="Times New Roman" w:eastAsia="Times New Roman" w:hAnsi="Times New Roman"/>
          <w:iCs/>
          <w:sz w:val="24"/>
          <w:szCs w:val="24"/>
        </w:rPr>
        <w:t>grand</w:t>
      </w:r>
      <w:r w:rsidR="006B3727" w:rsidRPr="004C3D72">
        <w:rPr>
          <w:rFonts w:ascii="Times New Roman" w:eastAsia="Times New Roman" w:hAnsi="Times New Roman"/>
          <w:iCs/>
          <w:sz w:val="24"/>
          <w:szCs w:val="24"/>
        </w:rPr>
        <w:t>standing,</w:t>
      </w:r>
      <w:r w:rsidR="006B3727">
        <w:rPr>
          <w:rFonts w:ascii="Times New Roman" w:eastAsia="Times New Roman" w:hAnsi="Times New Roman"/>
          <w:iCs/>
          <w:sz w:val="24"/>
          <w:szCs w:val="24"/>
        </w:rPr>
        <w:t xml:space="preserve"> should we wait until it passes at the State level?  Could we ask why there was no resolution?  There are no qualitative responses from grad students or staff, why?  This has not been released beyond SEC,</w:t>
      </w:r>
      <w:r w:rsidR="00107AE7">
        <w:rPr>
          <w:rFonts w:ascii="Times New Roman" w:eastAsia="Times New Roman" w:hAnsi="Times New Roman"/>
          <w:iCs/>
          <w:sz w:val="24"/>
          <w:szCs w:val="24"/>
        </w:rPr>
        <w:t xml:space="preserve"> we could request modifications, </w:t>
      </w:r>
      <w:r w:rsidR="00AC1F7D">
        <w:rPr>
          <w:rFonts w:ascii="Times New Roman" w:eastAsia="Times New Roman" w:hAnsi="Times New Roman"/>
          <w:iCs/>
          <w:sz w:val="24"/>
          <w:szCs w:val="24"/>
        </w:rPr>
        <w:t>and can</w:t>
      </w:r>
      <w:r w:rsidR="00107AE7">
        <w:rPr>
          <w:rFonts w:ascii="Times New Roman" w:eastAsia="Times New Roman" w:hAnsi="Times New Roman"/>
          <w:iCs/>
          <w:sz w:val="24"/>
          <w:szCs w:val="24"/>
        </w:rPr>
        <w:t xml:space="preserve"> we get the raw </w:t>
      </w:r>
      <w:r w:rsidR="00AC1F7D">
        <w:rPr>
          <w:rFonts w:ascii="Times New Roman" w:eastAsia="Times New Roman" w:hAnsi="Times New Roman"/>
          <w:iCs/>
          <w:sz w:val="24"/>
          <w:szCs w:val="24"/>
        </w:rPr>
        <w:t>data?  Allen will express to Ian</w:t>
      </w:r>
      <w:r w:rsidR="00107AE7">
        <w:rPr>
          <w:rFonts w:ascii="Times New Roman" w:eastAsia="Times New Roman" w:hAnsi="Times New Roman"/>
          <w:iCs/>
          <w:sz w:val="24"/>
          <w:szCs w:val="24"/>
        </w:rPr>
        <w:t xml:space="preserve"> and see if we can get something revised.  The majority of the committee members opposed HB 48 but did not come out with a resolution, the committee was very balanced.  This is ultimately a trustee decision, they will take it up next year.  There is close to 50% of faculty responses why are we not doing a resolution?  We would need to set up another committee for a resolution because this committee is out of time.  Almost half of the staff responded, the response rate was dragged down by the low response rate from undergraduate students.  We could bring up a resolution under issues and concerns, but there would </w:t>
      </w:r>
      <w:r w:rsidR="00AC1F7D">
        <w:rPr>
          <w:rFonts w:ascii="Times New Roman" w:eastAsia="Times New Roman" w:hAnsi="Times New Roman"/>
          <w:iCs/>
          <w:sz w:val="24"/>
          <w:szCs w:val="24"/>
        </w:rPr>
        <w:t>have to be</w:t>
      </w:r>
      <w:r w:rsidR="00107AE7">
        <w:rPr>
          <w:rFonts w:ascii="Times New Roman" w:eastAsia="Times New Roman" w:hAnsi="Times New Roman"/>
          <w:iCs/>
          <w:sz w:val="24"/>
          <w:szCs w:val="24"/>
        </w:rPr>
        <w:t xml:space="preserve"> 2/3 of senate there and we would have to have a draft instantaneously.   </w:t>
      </w:r>
    </w:p>
    <w:p w14:paraId="1FC1D598" w14:textId="42E3B1C5" w:rsidR="000A1D78" w:rsidRDefault="00107AE7" w:rsidP="000A1D78">
      <w:pPr>
        <w:spacing w:after="160"/>
        <w:ind w:left="0" w:firstLine="0"/>
        <w:rPr>
          <w:rFonts w:ascii="Times New Roman" w:eastAsia="Times New Roman" w:hAnsi="Times New Roman"/>
          <w:iCs/>
          <w:sz w:val="24"/>
          <w:szCs w:val="24"/>
        </w:rPr>
      </w:pPr>
      <w:r>
        <w:rPr>
          <w:rFonts w:ascii="Times New Roman" w:eastAsia="Times New Roman" w:hAnsi="Times New Roman"/>
          <w:i/>
          <w:iCs/>
          <w:sz w:val="24"/>
          <w:szCs w:val="24"/>
        </w:rPr>
        <w:t xml:space="preserve">Conclusion: </w:t>
      </w:r>
      <w:r>
        <w:rPr>
          <w:rFonts w:ascii="Times New Roman" w:eastAsia="Times New Roman" w:hAnsi="Times New Roman"/>
          <w:iCs/>
          <w:sz w:val="24"/>
          <w:szCs w:val="24"/>
        </w:rPr>
        <w:t>Allen will ask Ian for more clarification</w:t>
      </w:r>
    </w:p>
    <w:p w14:paraId="34279F12" w14:textId="1E93D6FE" w:rsidR="00107AE7" w:rsidRDefault="00107AE7" w:rsidP="00107AE7">
      <w:pPr>
        <w:pStyle w:val="ListParagraph"/>
        <w:numPr>
          <w:ilvl w:val="0"/>
          <w:numId w:val="23"/>
        </w:numPr>
        <w:spacing w:after="160"/>
        <w:rPr>
          <w:rFonts w:ascii="Times New Roman" w:eastAsia="Times New Roman" w:hAnsi="Times New Roman"/>
          <w:iCs/>
          <w:sz w:val="24"/>
          <w:szCs w:val="24"/>
        </w:rPr>
      </w:pPr>
      <w:r>
        <w:rPr>
          <w:rFonts w:ascii="Times New Roman" w:eastAsia="Times New Roman" w:hAnsi="Times New Roman"/>
          <w:iCs/>
          <w:sz w:val="24"/>
          <w:szCs w:val="24"/>
        </w:rPr>
        <w:t>A&amp;B</w:t>
      </w:r>
    </w:p>
    <w:p w14:paraId="146C6CBA" w14:textId="2E16DD9E" w:rsidR="00107AE7" w:rsidRDefault="00107AE7" w:rsidP="00107AE7">
      <w:pPr>
        <w:pStyle w:val="ListParagraph"/>
        <w:numPr>
          <w:ilvl w:val="0"/>
          <w:numId w:val="24"/>
        </w:numPr>
        <w:spacing w:after="160"/>
        <w:rPr>
          <w:rFonts w:ascii="Times New Roman" w:eastAsia="Times New Roman" w:hAnsi="Times New Roman"/>
          <w:iCs/>
          <w:sz w:val="24"/>
          <w:szCs w:val="24"/>
        </w:rPr>
      </w:pPr>
      <w:r>
        <w:rPr>
          <w:rFonts w:ascii="Times New Roman" w:eastAsia="Times New Roman" w:hAnsi="Times New Roman"/>
          <w:iCs/>
          <w:sz w:val="24"/>
          <w:szCs w:val="24"/>
        </w:rPr>
        <w:t>SEC reword of Standing Invitations to SEC- Rewording Charter change to include all standing committees from faculty senate, plus BGSU-FA.</w:t>
      </w:r>
    </w:p>
    <w:p w14:paraId="00DCB4F5" w14:textId="43070EDC" w:rsidR="00107AE7" w:rsidRDefault="00107AE7" w:rsidP="00107AE7">
      <w:pPr>
        <w:spacing w:after="160"/>
        <w:ind w:left="0" w:firstLine="0"/>
        <w:rPr>
          <w:rFonts w:ascii="Times New Roman" w:eastAsia="Times New Roman" w:hAnsi="Times New Roman"/>
          <w:i/>
          <w:iCs/>
          <w:sz w:val="24"/>
          <w:szCs w:val="24"/>
        </w:rPr>
      </w:pPr>
      <w:r>
        <w:rPr>
          <w:rFonts w:ascii="Times New Roman" w:eastAsia="Times New Roman" w:hAnsi="Times New Roman"/>
          <w:i/>
          <w:iCs/>
          <w:sz w:val="24"/>
          <w:szCs w:val="24"/>
        </w:rPr>
        <w:t>Motion: Motion to approve rewording (Motion: Peter Blass). (Second: Mariana Mitova).  Motion carried.</w:t>
      </w:r>
    </w:p>
    <w:p w14:paraId="572F0CB3" w14:textId="093B189B" w:rsidR="00107AE7" w:rsidRDefault="00107AE7" w:rsidP="00107AE7">
      <w:pPr>
        <w:pStyle w:val="ListParagraph"/>
        <w:numPr>
          <w:ilvl w:val="0"/>
          <w:numId w:val="24"/>
        </w:numPr>
        <w:spacing w:after="160"/>
        <w:rPr>
          <w:rFonts w:ascii="Times New Roman" w:eastAsia="Times New Roman" w:hAnsi="Times New Roman"/>
          <w:iCs/>
          <w:sz w:val="24"/>
          <w:szCs w:val="24"/>
        </w:rPr>
      </w:pPr>
      <w:r w:rsidRPr="00107AE7">
        <w:rPr>
          <w:rFonts w:ascii="Times New Roman" w:eastAsia="Times New Roman" w:hAnsi="Times New Roman"/>
          <w:iCs/>
          <w:sz w:val="24"/>
          <w:szCs w:val="24"/>
        </w:rPr>
        <w:t>Hierarchy of authority in the Charter</w:t>
      </w:r>
      <w:r>
        <w:rPr>
          <w:rFonts w:ascii="Times New Roman" w:eastAsia="Times New Roman" w:hAnsi="Times New Roman"/>
          <w:iCs/>
          <w:sz w:val="24"/>
          <w:szCs w:val="24"/>
        </w:rPr>
        <w:t>- We need to reword this Charter change to state applicable law instead of federal law and then state, because in some cases federal law may not supersede state law; then CBA then Charter.</w:t>
      </w:r>
    </w:p>
    <w:p w14:paraId="09C5EDA9" w14:textId="3C7C860B" w:rsidR="00107AE7" w:rsidRDefault="00107AE7" w:rsidP="00107AE7">
      <w:pPr>
        <w:spacing w:after="160"/>
        <w:ind w:left="0" w:firstLine="0"/>
        <w:rPr>
          <w:rFonts w:ascii="Times New Roman" w:eastAsia="Times New Roman" w:hAnsi="Times New Roman"/>
          <w:i/>
          <w:iCs/>
          <w:sz w:val="24"/>
          <w:szCs w:val="24"/>
        </w:rPr>
      </w:pPr>
      <w:r>
        <w:rPr>
          <w:rFonts w:ascii="Times New Roman" w:eastAsia="Times New Roman" w:hAnsi="Times New Roman"/>
          <w:i/>
          <w:iCs/>
          <w:sz w:val="24"/>
          <w:szCs w:val="24"/>
        </w:rPr>
        <w:t>Motion: Motion to change wording in Charter (Motion: Tim Brakenbury). (Second: Peter Blass).  Motion approved.</w:t>
      </w:r>
    </w:p>
    <w:p w14:paraId="6B4FF4DE" w14:textId="0C325F95" w:rsidR="00DC7EE8" w:rsidRPr="002E7970" w:rsidRDefault="002E7970" w:rsidP="002E7970">
      <w:pPr>
        <w:spacing w:after="160"/>
        <w:ind w:left="0" w:firstLine="0"/>
        <w:rPr>
          <w:rFonts w:ascii="Times New Roman" w:eastAsia="Times New Roman" w:hAnsi="Times New Roman"/>
          <w:iCs/>
          <w:sz w:val="24"/>
          <w:szCs w:val="24"/>
        </w:rPr>
      </w:pPr>
      <w:r>
        <w:rPr>
          <w:rFonts w:ascii="Times New Roman" w:eastAsia="Times New Roman" w:hAnsi="Times New Roman"/>
          <w:iCs/>
          <w:sz w:val="24"/>
          <w:szCs w:val="24"/>
        </w:rPr>
        <w:t>There will be a full Senate vote for both of these Charter changes.</w:t>
      </w:r>
    </w:p>
    <w:p w14:paraId="0389818B" w14:textId="77777777" w:rsidR="002E7970" w:rsidRDefault="002E7970" w:rsidP="006C22CB">
      <w:pPr>
        <w:spacing w:after="160"/>
        <w:ind w:left="0" w:firstLine="0"/>
        <w:rPr>
          <w:rFonts w:ascii="Times New Roman" w:eastAsia="Times New Roman" w:hAnsi="Times New Roman"/>
          <w:b/>
          <w:bCs/>
          <w:sz w:val="24"/>
          <w:szCs w:val="24"/>
        </w:rPr>
      </w:pPr>
    </w:p>
    <w:p w14:paraId="25DC24C8" w14:textId="323120E1" w:rsidR="006C22CB" w:rsidRDefault="31B9CA78" w:rsidP="006C22CB">
      <w:pPr>
        <w:spacing w:after="160"/>
        <w:ind w:left="0" w:firstLine="0"/>
        <w:rPr>
          <w:rFonts w:ascii="Times New Roman" w:eastAsia="Times New Roman" w:hAnsi="Times New Roman"/>
          <w:b/>
          <w:bCs/>
          <w:sz w:val="24"/>
          <w:szCs w:val="24"/>
          <w:u w:val="single"/>
        </w:rPr>
      </w:pPr>
      <w:r w:rsidRPr="002E7970">
        <w:rPr>
          <w:rFonts w:ascii="Times New Roman" w:eastAsia="Times New Roman" w:hAnsi="Times New Roman"/>
          <w:b/>
          <w:bCs/>
          <w:sz w:val="24"/>
          <w:szCs w:val="24"/>
          <w:u w:val="single"/>
        </w:rPr>
        <w:t>ISSUES AND CONCERNS</w:t>
      </w:r>
    </w:p>
    <w:p w14:paraId="566AFC25" w14:textId="319AA828" w:rsidR="002E7970" w:rsidRPr="002E7970" w:rsidRDefault="002E7970" w:rsidP="002E7970">
      <w:pPr>
        <w:pStyle w:val="ListParagraph"/>
        <w:numPr>
          <w:ilvl w:val="0"/>
          <w:numId w:val="23"/>
        </w:numPr>
        <w:rPr>
          <w:rFonts w:ascii="Times" w:eastAsia="Times New Roman" w:hAnsi="Times"/>
          <w:sz w:val="24"/>
          <w:szCs w:val="24"/>
        </w:rPr>
      </w:pPr>
      <w:r w:rsidRPr="002E7970">
        <w:rPr>
          <w:rFonts w:ascii="Times New Roman" w:hAnsi="Times New Roman"/>
          <w:sz w:val="24"/>
          <w:szCs w:val="24"/>
        </w:rPr>
        <w:t xml:space="preserve">VPN-   Kerry Fan sent an email before the meeting discussing this issue. </w:t>
      </w:r>
      <w:r w:rsidRPr="002E7970">
        <w:rPr>
          <w:rFonts w:eastAsia="Times New Roman"/>
          <w:sz w:val="24"/>
          <w:szCs w:val="24"/>
          <w:shd w:val="clear" w:color="auto" w:fill="FFFFFF"/>
        </w:rPr>
        <w:t>Recently BGSU’s </w:t>
      </w:r>
      <w:r w:rsidR="00AC1F7D" w:rsidRPr="00254BFD">
        <w:rPr>
          <w:rFonts w:eastAsia="Times New Roman"/>
          <w:sz w:val="24"/>
          <w:szCs w:val="24"/>
          <w:shd w:val="clear" w:color="auto" w:fill="FFEE94"/>
        </w:rPr>
        <w:t>VPN</w:t>
      </w:r>
      <w:r w:rsidR="00AC1F7D" w:rsidRPr="002E7970">
        <w:rPr>
          <w:rFonts w:eastAsia="Times New Roman"/>
          <w:sz w:val="24"/>
          <w:szCs w:val="24"/>
          <w:shd w:val="clear" w:color="auto" w:fill="FFFFFF"/>
        </w:rPr>
        <w:t xml:space="preserve"> </w:t>
      </w:r>
      <w:r w:rsidRPr="002E7970">
        <w:rPr>
          <w:rFonts w:eastAsia="Times New Roman"/>
          <w:sz w:val="24"/>
          <w:szCs w:val="24"/>
          <w:shd w:val="clear" w:color="auto" w:fill="FFFFFF"/>
        </w:rPr>
        <w:t>use is being changed to a two-step logon process. I was wondering, from a standpoint of shared governance, whether a decision of such significant change that effects the entire campus is made solely by ITS. I remember some time ago the Senate discussed the issue of My File, which was IT related; but I don’t recall the</w:t>
      </w:r>
      <w:r w:rsidR="004C3D72">
        <w:rPr>
          <w:rFonts w:eastAsia="Times New Roman"/>
          <w:sz w:val="24"/>
          <w:szCs w:val="24"/>
          <w:shd w:val="clear" w:color="auto" w:fill="FFFFFF"/>
        </w:rPr>
        <w:t xml:space="preserve"> </w:t>
      </w:r>
      <w:r w:rsidR="00AC1F7D">
        <w:rPr>
          <w:rFonts w:eastAsia="Times New Roman"/>
          <w:sz w:val="24"/>
          <w:szCs w:val="24"/>
          <w:shd w:val="clear" w:color="auto" w:fill="FFEE94"/>
        </w:rPr>
        <w:t>VPN</w:t>
      </w:r>
      <w:r w:rsidR="00AC1F7D" w:rsidRPr="002E7970">
        <w:rPr>
          <w:rFonts w:eastAsia="Times New Roman"/>
          <w:sz w:val="24"/>
          <w:szCs w:val="24"/>
          <w:shd w:val="clear" w:color="auto" w:fill="FFFFFF"/>
        </w:rPr>
        <w:t xml:space="preserve"> </w:t>
      </w:r>
      <w:r w:rsidRPr="002E7970">
        <w:rPr>
          <w:rFonts w:eastAsia="Times New Roman"/>
          <w:sz w:val="24"/>
          <w:szCs w:val="24"/>
          <w:shd w:val="clear" w:color="auto" w:fill="FFFFFF"/>
        </w:rPr>
        <w:t>logon change has been discussed in Senate. For curriculum change, there are clear rules for what kind of change going through what kind of approval, but I was wondering if there are any rules of discussion and approval for IT related changes. Could I request adding a brief discussion of what I outlined above into “issues and concerns” for the next SEC meeting if it is not too late?</w:t>
      </w:r>
    </w:p>
    <w:p w14:paraId="705A71B3" w14:textId="60F85325" w:rsidR="002E7970" w:rsidRDefault="002E7970" w:rsidP="002E7970">
      <w:pPr>
        <w:ind w:left="0" w:firstLine="0"/>
        <w:rPr>
          <w:rFonts w:ascii="Times" w:eastAsia="Times New Roman" w:hAnsi="Times"/>
          <w:sz w:val="24"/>
          <w:szCs w:val="24"/>
        </w:rPr>
      </w:pPr>
      <w:r w:rsidRPr="002E7970">
        <w:rPr>
          <w:rFonts w:ascii="Times" w:eastAsia="Times New Roman" w:hAnsi="Times"/>
          <w:i/>
          <w:sz w:val="24"/>
          <w:szCs w:val="24"/>
        </w:rPr>
        <w:t xml:space="preserve">Discussion: </w:t>
      </w:r>
      <w:r w:rsidRPr="002E7970">
        <w:rPr>
          <w:rFonts w:ascii="Times" w:eastAsia="Times New Roman" w:hAnsi="Times"/>
          <w:sz w:val="24"/>
          <w:szCs w:val="24"/>
        </w:rPr>
        <w:t>People are trying to hack the University computers</w:t>
      </w:r>
      <w:r>
        <w:rPr>
          <w:rFonts w:ascii="Times" w:eastAsia="Times New Roman" w:hAnsi="Times"/>
          <w:sz w:val="24"/>
          <w:szCs w:val="24"/>
        </w:rPr>
        <w:t xml:space="preserve">.  We have not reached a solution on the Senate standing committee for the CIO.  Senate needs to be part of these policy changes.  Could John Ellinger come to Senate and discuss these issues, because students are struggling as well with </w:t>
      </w:r>
      <w:r w:rsidRPr="004C3D72">
        <w:rPr>
          <w:rFonts w:ascii="Times" w:eastAsia="Times New Roman" w:hAnsi="Times"/>
          <w:sz w:val="24"/>
          <w:szCs w:val="24"/>
        </w:rPr>
        <w:t>e</w:t>
      </w:r>
      <w:r w:rsidR="004C3D72" w:rsidRPr="004C3D72">
        <w:rPr>
          <w:rFonts w:ascii="Times" w:eastAsia="Times New Roman" w:hAnsi="Times"/>
          <w:sz w:val="24"/>
          <w:szCs w:val="24"/>
        </w:rPr>
        <w:t>-</w:t>
      </w:r>
      <w:r w:rsidRPr="004C3D72">
        <w:rPr>
          <w:rFonts w:ascii="Times" w:eastAsia="Times New Roman" w:hAnsi="Times"/>
          <w:sz w:val="24"/>
          <w:szCs w:val="24"/>
        </w:rPr>
        <w:t>campus.</w:t>
      </w:r>
      <w:r w:rsidR="00254BFD">
        <w:rPr>
          <w:rFonts w:ascii="Times" w:eastAsia="Times New Roman" w:hAnsi="Times"/>
          <w:sz w:val="24"/>
          <w:szCs w:val="24"/>
        </w:rPr>
        <w:t xml:space="preserve"> </w:t>
      </w:r>
    </w:p>
    <w:p w14:paraId="76768653" w14:textId="758CD674" w:rsidR="002E7970" w:rsidRDefault="002E7970" w:rsidP="002E7970">
      <w:pPr>
        <w:pStyle w:val="ListParagraph"/>
        <w:numPr>
          <w:ilvl w:val="0"/>
          <w:numId w:val="23"/>
        </w:numPr>
        <w:rPr>
          <w:rFonts w:ascii="Times" w:eastAsia="Times New Roman" w:hAnsi="Times"/>
          <w:sz w:val="24"/>
          <w:szCs w:val="24"/>
        </w:rPr>
      </w:pPr>
      <w:r>
        <w:rPr>
          <w:rFonts w:ascii="Times" w:eastAsia="Times New Roman" w:hAnsi="Times"/>
          <w:sz w:val="24"/>
          <w:szCs w:val="24"/>
        </w:rPr>
        <w:t>Dr. Cooms informed Allen that there will be a webinar on June 7</w:t>
      </w:r>
      <w:r w:rsidRPr="002E7970">
        <w:rPr>
          <w:rFonts w:ascii="Times" w:eastAsia="Times New Roman" w:hAnsi="Times"/>
          <w:sz w:val="24"/>
          <w:szCs w:val="24"/>
          <w:vertAlign w:val="superscript"/>
        </w:rPr>
        <w:t>th</w:t>
      </w:r>
      <w:r>
        <w:rPr>
          <w:rFonts w:ascii="Times" w:eastAsia="Times New Roman" w:hAnsi="Times"/>
          <w:sz w:val="24"/>
          <w:szCs w:val="24"/>
        </w:rPr>
        <w:t xml:space="preserve"> on issue</w:t>
      </w:r>
      <w:r w:rsidR="00AC1F7D">
        <w:rPr>
          <w:rFonts w:ascii="Times" w:eastAsia="Times New Roman" w:hAnsi="Times"/>
          <w:sz w:val="24"/>
          <w:szCs w:val="24"/>
        </w:rPr>
        <w:t>s of concealed carry.   Should w</w:t>
      </w:r>
      <w:r>
        <w:rPr>
          <w:rFonts w:ascii="Times" w:eastAsia="Times New Roman" w:hAnsi="Times"/>
          <w:sz w:val="24"/>
          <w:szCs w:val="24"/>
        </w:rPr>
        <w:t>e distribute this information on FACTLISTSERV?</w:t>
      </w:r>
    </w:p>
    <w:p w14:paraId="70AA094C" w14:textId="534C46B3" w:rsidR="002E7970" w:rsidRPr="002E7970" w:rsidRDefault="002E7970" w:rsidP="002E7970">
      <w:pPr>
        <w:pStyle w:val="ListParagraph"/>
        <w:numPr>
          <w:ilvl w:val="0"/>
          <w:numId w:val="23"/>
        </w:numPr>
        <w:rPr>
          <w:rFonts w:ascii="Times" w:eastAsia="Times New Roman" w:hAnsi="Times"/>
          <w:sz w:val="24"/>
          <w:szCs w:val="24"/>
        </w:rPr>
      </w:pPr>
      <w:r>
        <w:rPr>
          <w:rFonts w:ascii="Times" w:eastAsia="Times New Roman" w:hAnsi="Times"/>
          <w:sz w:val="24"/>
          <w:szCs w:val="24"/>
        </w:rPr>
        <w:t>Can we find out about law room?  Allen did not know if federal law got involved or not, will ask Barbara Waddell.</w:t>
      </w:r>
    </w:p>
    <w:p w14:paraId="1AE30158" w14:textId="77777777" w:rsidR="00E42D90" w:rsidRDefault="00E42D90" w:rsidP="009C29FD">
      <w:pPr>
        <w:ind w:left="0" w:firstLine="0"/>
        <w:rPr>
          <w:rFonts w:ascii="Times New Roman" w:hAnsi="Times New Roman"/>
          <w:b/>
          <w:sz w:val="24"/>
          <w:szCs w:val="24"/>
        </w:rPr>
      </w:pPr>
    </w:p>
    <w:p w14:paraId="4D3B5DA1" w14:textId="613D08AA" w:rsidR="002E7970" w:rsidRPr="002E7970" w:rsidRDefault="002E7970" w:rsidP="009C29FD">
      <w:pPr>
        <w:ind w:left="0" w:firstLine="0"/>
        <w:rPr>
          <w:rFonts w:ascii="Times New Roman" w:eastAsia="Times New Roman" w:hAnsi="Times New Roman"/>
          <w:b/>
          <w:bCs/>
          <w:sz w:val="24"/>
          <w:szCs w:val="24"/>
          <w:u w:val="single"/>
        </w:rPr>
      </w:pPr>
      <w:r w:rsidRPr="002E7970">
        <w:rPr>
          <w:rFonts w:ascii="Times New Roman" w:eastAsia="Times New Roman" w:hAnsi="Times New Roman"/>
          <w:b/>
          <w:bCs/>
          <w:sz w:val="24"/>
          <w:szCs w:val="24"/>
          <w:u w:val="single"/>
        </w:rPr>
        <w:t>SENATE AGENDA ITEMS [APRIL 26, 2016]</w:t>
      </w:r>
    </w:p>
    <w:p w14:paraId="7D825AB0" w14:textId="64230D1A" w:rsidR="002E7970" w:rsidRDefault="002E7970" w:rsidP="002E7970">
      <w:pPr>
        <w:pStyle w:val="ListParagraph"/>
        <w:numPr>
          <w:ilvl w:val="0"/>
          <w:numId w:val="23"/>
        </w:numPr>
        <w:rPr>
          <w:rFonts w:ascii="Times New Roman" w:eastAsia="Times New Roman" w:hAnsi="Times New Roman"/>
          <w:bCs/>
          <w:sz w:val="24"/>
          <w:szCs w:val="24"/>
        </w:rPr>
      </w:pPr>
      <w:r>
        <w:rPr>
          <w:rFonts w:ascii="Times New Roman" w:eastAsia="Times New Roman" w:hAnsi="Times New Roman"/>
          <w:bCs/>
          <w:sz w:val="24"/>
          <w:szCs w:val="24"/>
        </w:rPr>
        <w:t>Charter Amendments</w:t>
      </w:r>
    </w:p>
    <w:p w14:paraId="5D82206E" w14:textId="2B6F1EAB" w:rsidR="002E7970" w:rsidRDefault="002E7970" w:rsidP="002E7970">
      <w:pPr>
        <w:pStyle w:val="ListParagraph"/>
        <w:numPr>
          <w:ilvl w:val="0"/>
          <w:numId w:val="23"/>
        </w:numPr>
        <w:rPr>
          <w:rFonts w:ascii="Times New Roman" w:eastAsia="Times New Roman" w:hAnsi="Times New Roman"/>
          <w:bCs/>
          <w:sz w:val="24"/>
          <w:szCs w:val="24"/>
        </w:rPr>
      </w:pPr>
      <w:r>
        <w:rPr>
          <w:rFonts w:ascii="Times New Roman" w:eastAsia="Times New Roman" w:hAnsi="Times New Roman"/>
          <w:bCs/>
          <w:sz w:val="24"/>
          <w:szCs w:val="24"/>
        </w:rPr>
        <w:t>New Program</w:t>
      </w:r>
      <w:r w:rsidRPr="004C3D72">
        <w:rPr>
          <w:rFonts w:ascii="Times New Roman" w:eastAsia="Times New Roman" w:hAnsi="Times New Roman"/>
          <w:bCs/>
          <w:sz w:val="24"/>
          <w:szCs w:val="24"/>
        </w:rPr>
        <w:t>: Ma</w:t>
      </w:r>
      <w:r w:rsidR="004C3D72" w:rsidRPr="004C3D72">
        <w:rPr>
          <w:rFonts w:ascii="Times New Roman" w:eastAsia="Times New Roman" w:hAnsi="Times New Roman"/>
          <w:bCs/>
          <w:sz w:val="24"/>
          <w:szCs w:val="24"/>
        </w:rPr>
        <w:t>s</w:t>
      </w:r>
      <w:r w:rsidRPr="004C3D72">
        <w:rPr>
          <w:rFonts w:ascii="Times New Roman" w:eastAsia="Times New Roman" w:hAnsi="Times New Roman"/>
          <w:bCs/>
          <w:sz w:val="24"/>
          <w:szCs w:val="24"/>
        </w:rPr>
        <w:t>ter of</w:t>
      </w:r>
      <w:r>
        <w:rPr>
          <w:rFonts w:ascii="Times New Roman" w:eastAsia="Times New Roman" w:hAnsi="Times New Roman"/>
          <w:bCs/>
          <w:sz w:val="24"/>
          <w:szCs w:val="24"/>
        </w:rPr>
        <w:t xml:space="preserve"> Social Work</w:t>
      </w:r>
    </w:p>
    <w:p w14:paraId="574A19D1" w14:textId="50CD57B1" w:rsidR="002E7970" w:rsidRPr="002E7970" w:rsidRDefault="002E7970" w:rsidP="002E7970">
      <w:pPr>
        <w:pStyle w:val="ListParagraph"/>
        <w:numPr>
          <w:ilvl w:val="0"/>
          <w:numId w:val="23"/>
        </w:numPr>
        <w:rPr>
          <w:rFonts w:ascii="Times New Roman" w:eastAsia="Times New Roman" w:hAnsi="Times New Roman"/>
          <w:bCs/>
          <w:sz w:val="24"/>
          <w:szCs w:val="24"/>
        </w:rPr>
      </w:pPr>
      <w:r>
        <w:rPr>
          <w:rFonts w:ascii="Times New Roman" w:eastAsia="Times New Roman" w:hAnsi="Times New Roman"/>
          <w:bCs/>
          <w:sz w:val="24"/>
          <w:szCs w:val="24"/>
        </w:rPr>
        <w:t>HB 48 report</w:t>
      </w:r>
    </w:p>
    <w:p w14:paraId="7983C2CD" w14:textId="77777777" w:rsidR="002E7970" w:rsidRDefault="002E7970" w:rsidP="009C29FD">
      <w:pPr>
        <w:ind w:left="0" w:firstLine="0"/>
        <w:rPr>
          <w:rFonts w:ascii="Times New Roman" w:eastAsia="Times New Roman" w:hAnsi="Times New Roman"/>
          <w:b/>
          <w:bCs/>
          <w:sz w:val="24"/>
          <w:szCs w:val="24"/>
        </w:rPr>
      </w:pPr>
    </w:p>
    <w:p w14:paraId="2F67E0A4" w14:textId="77777777" w:rsidR="009C29FD" w:rsidRPr="0090322A" w:rsidRDefault="31B9CA78" w:rsidP="009C29FD">
      <w:pPr>
        <w:ind w:left="0" w:firstLine="0"/>
        <w:rPr>
          <w:rFonts w:ascii="Times New Roman" w:hAnsi="Times New Roman"/>
          <w:sz w:val="24"/>
          <w:szCs w:val="24"/>
        </w:rPr>
      </w:pPr>
      <w:r w:rsidRPr="31B9CA78">
        <w:rPr>
          <w:rFonts w:ascii="Times New Roman" w:eastAsia="Times New Roman" w:hAnsi="Times New Roman"/>
          <w:b/>
          <w:bCs/>
          <w:sz w:val="24"/>
          <w:szCs w:val="24"/>
        </w:rPr>
        <w:t>ADJOURNMENT:</w:t>
      </w:r>
    </w:p>
    <w:p w14:paraId="06DD68EE" w14:textId="77777777" w:rsidR="00AC3BA7" w:rsidRPr="0090322A" w:rsidRDefault="00AC3BA7" w:rsidP="00E17559">
      <w:pPr>
        <w:ind w:left="0" w:firstLine="0"/>
        <w:rPr>
          <w:rFonts w:ascii="Times New Roman" w:hAnsi="Times New Roman"/>
          <w:sz w:val="24"/>
          <w:szCs w:val="24"/>
        </w:rPr>
      </w:pPr>
    </w:p>
    <w:p w14:paraId="770F2AA7" w14:textId="679ADDA8" w:rsidR="00AC3BA7" w:rsidRPr="00E42D90" w:rsidRDefault="31B9CA78" w:rsidP="00E17559">
      <w:pPr>
        <w:ind w:left="0" w:firstLine="0"/>
        <w:rPr>
          <w:rFonts w:ascii="Times New Roman" w:hAnsi="Times New Roman"/>
          <w:i/>
          <w:sz w:val="24"/>
          <w:szCs w:val="24"/>
        </w:rPr>
      </w:pPr>
      <w:r w:rsidRPr="31B9CA78">
        <w:rPr>
          <w:rFonts w:ascii="Times New Roman" w:eastAsia="Times New Roman" w:hAnsi="Times New Roman"/>
          <w:i/>
          <w:iCs/>
          <w:sz w:val="24"/>
          <w:szCs w:val="24"/>
        </w:rPr>
        <w:t>Motion to adjourn (</w:t>
      </w:r>
      <w:r w:rsidR="002E7970">
        <w:rPr>
          <w:rFonts w:ascii="Times New Roman" w:eastAsia="Times New Roman" w:hAnsi="Times New Roman"/>
          <w:i/>
          <w:iCs/>
          <w:sz w:val="24"/>
          <w:szCs w:val="24"/>
        </w:rPr>
        <w:t>Arne Spohr</w:t>
      </w:r>
      <w:r w:rsidRPr="31B9CA78">
        <w:rPr>
          <w:rFonts w:ascii="Times New Roman" w:eastAsia="Times New Roman" w:hAnsi="Times New Roman"/>
          <w:i/>
          <w:iCs/>
          <w:sz w:val="24"/>
          <w:szCs w:val="24"/>
        </w:rPr>
        <w:t>) Second (</w:t>
      </w:r>
      <w:r w:rsidR="002E7970">
        <w:rPr>
          <w:rFonts w:ascii="Times New Roman" w:eastAsia="Times New Roman" w:hAnsi="Times New Roman"/>
          <w:i/>
          <w:iCs/>
          <w:sz w:val="24"/>
          <w:szCs w:val="24"/>
        </w:rPr>
        <w:t>Robyn Miller</w:t>
      </w:r>
      <w:r w:rsidRPr="31B9CA78">
        <w:rPr>
          <w:rFonts w:ascii="Times New Roman" w:eastAsia="Times New Roman" w:hAnsi="Times New Roman"/>
          <w:i/>
          <w:iCs/>
          <w:sz w:val="24"/>
          <w:szCs w:val="24"/>
        </w:rPr>
        <w:t>).</w:t>
      </w:r>
    </w:p>
    <w:p w14:paraId="0F3417AD" w14:textId="77777777" w:rsidR="0090322A" w:rsidRPr="00E42D90" w:rsidRDefault="0090322A" w:rsidP="00E17559">
      <w:pPr>
        <w:ind w:left="0" w:firstLine="0"/>
        <w:rPr>
          <w:rFonts w:ascii="Times New Roman" w:hAnsi="Times New Roman"/>
          <w:i/>
          <w:sz w:val="24"/>
          <w:szCs w:val="24"/>
        </w:rPr>
      </w:pPr>
    </w:p>
    <w:p w14:paraId="4340BFA0" w14:textId="76B5D8E8" w:rsidR="0090322A" w:rsidRPr="0090322A" w:rsidRDefault="31B9CA78" w:rsidP="00E17559">
      <w:pPr>
        <w:ind w:left="0" w:firstLine="0"/>
        <w:rPr>
          <w:rFonts w:ascii="Times New Roman" w:hAnsi="Times New Roman"/>
          <w:sz w:val="24"/>
          <w:szCs w:val="24"/>
        </w:rPr>
      </w:pPr>
      <w:r w:rsidRPr="31B9CA78">
        <w:rPr>
          <w:rFonts w:ascii="Times New Roman" w:eastAsia="Times New Roman" w:hAnsi="Times New Roman"/>
          <w:sz w:val="24"/>
          <w:szCs w:val="24"/>
        </w:rPr>
        <w:t>Meeting adjourned 4:40 pm.</w:t>
      </w:r>
    </w:p>
    <w:p w14:paraId="1BE451B7" w14:textId="77777777" w:rsidR="00AC3BA7" w:rsidRPr="0090322A" w:rsidRDefault="00AC3BA7" w:rsidP="00E17559">
      <w:pPr>
        <w:ind w:left="0" w:firstLine="0"/>
        <w:rPr>
          <w:rFonts w:ascii="Times New Roman" w:hAnsi="Times New Roman"/>
          <w:sz w:val="24"/>
          <w:szCs w:val="24"/>
        </w:rPr>
      </w:pPr>
    </w:p>
    <w:p w14:paraId="211F9580" w14:textId="77777777" w:rsidR="00AC3BA7" w:rsidRPr="0090322A" w:rsidRDefault="00AC3BA7" w:rsidP="00E17559">
      <w:pPr>
        <w:ind w:left="0" w:firstLine="0"/>
        <w:rPr>
          <w:rFonts w:ascii="Times New Roman" w:hAnsi="Times New Roman"/>
          <w:sz w:val="24"/>
          <w:szCs w:val="24"/>
        </w:rPr>
      </w:pPr>
    </w:p>
    <w:p w14:paraId="42C950E5" w14:textId="200A6389" w:rsidR="00D54C5F" w:rsidRPr="0090322A" w:rsidRDefault="31B9CA78" w:rsidP="00E17559">
      <w:pPr>
        <w:ind w:left="0" w:firstLine="0"/>
        <w:rPr>
          <w:rFonts w:ascii="Times New Roman" w:hAnsi="Times New Roman"/>
          <w:sz w:val="24"/>
          <w:szCs w:val="24"/>
        </w:rPr>
      </w:pPr>
      <w:r w:rsidRPr="31B9CA78">
        <w:rPr>
          <w:rFonts w:ascii="Times New Roman" w:eastAsia="Times New Roman" w:hAnsi="Times New Roman"/>
          <w:sz w:val="24"/>
          <w:szCs w:val="24"/>
        </w:rPr>
        <w:t>Respectfully submitted by Robyn Miller, Secreta</w:t>
      </w:r>
      <w:r w:rsidR="0035324E">
        <w:rPr>
          <w:rFonts w:ascii="Times New Roman" w:eastAsia="Times New Roman" w:hAnsi="Times New Roman"/>
          <w:sz w:val="24"/>
          <w:szCs w:val="24"/>
        </w:rPr>
        <w:t>ry: April 26</w:t>
      </w:r>
      <w:r w:rsidRPr="31B9CA78">
        <w:rPr>
          <w:rFonts w:ascii="Times New Roman" w:eastAsia="Times New Roman" w:hAnsi="Times New Roman"/>
          <w:sz w:val="24"/>
          <w:szCs w:val="24"/>
        </w:rPr>
        <w:t>, 2016</w:t>
      </w:r>
    </w:p>
    <w:sectPr w:rsidR="00D54C5F" w:rsidRPr="0090322A">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28BA2" w14:textId="77777777" w:rsidR="009A2C64" w:rsidRDefault="009A2C64" w:rsidP="0061443F">
      <w:r>
        <w:separator/>
      </w:r>
    </w:p>
  </w:endnote>
  <w:endnote w:type="continuationSeparator" w:id="0">
    <w:p w14:paraId="48C4952B" w14:textId="77777777" w:rsidR="009A2C64" w:rsidRDefault="009A2C64" w:rsidP="0061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New Roman,ＭＳ 明朝">
    <w:altName w:val="MS PMincho"/>
    <w:panose1 w:val="00000000000000000000"/>
    <w:charset w:val="80"/>
    <w:family w:val="roman"/>
    <w:notTrueType/>
    <w:pitch w:val="default"/>
  </w:font>
  <w:font w:name="Times New Roman,Calibri,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37550" w14:textId="77777777" w:rsidR="002E7970" w:rsidRDefault="002E7970" w:rsidP="00246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274842" w14:textId="77777777" w:rsidR="002E7970" w:rsidRDefault="002E7970" w:rsidP="006144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B3626" w14:textId="77777777" w:rsidR="002E7970" w:rsidRDefault="002E7970" w:rsidP="00246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BFD">
      <w:rPr>
        <w:rStyle w:val="PageNumber"/>
        <w:noProof/>
      </w:rPr>
      <w:t>1</w:t>
    </w:r>
    <w:r>
      <w:rPr>
        <w:rStyle w:val="PageNumber"/>
      </w:rPr>
      <w:fldChar w:fldCharType="end"/>
    </w:r>
  </w:p>
  <w:p w14:paraId="4B864BA7" w14:textId="1B9C5BE2" w:rsidR="002E7970" w:rsidRDefault="002E7970" w:rsidP="00DD4491">
    <w:pPr>
      <w:pStyle w:val="Footer"/>
      <w:ind w:right="360"/>
      <w:jc w:val="center"/>
    </w:pPr>
    <w:r>
      <w:t xml:space="preserve">                                                      SEC  Minutes 4/19/16 Meeting</w:t>
    </w:r>
  </w:p>
  <w:p w14:paraId="224A481D" w14:textId="561760CC" w:rsidR="002E7970" w:rsidRDefault="002E7970" w:rsidP="00E41BFB">
    <w:pPr>
      <w:pStyle w:val="Footer"/>
      <w:ind w:right="360"/>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96EAE" w14:textId="77777777" w:rsidR="009A2C64" w:rsidRDefault="009A2C64" w:rsidP="0061443F">
      <w:r>
        <w:separator/>
      </w:r>
    </w:p>
  </w:footnote>
  <w:footnote w:type="continuationSeparator" w:id="0">
    <w:p w14:paraId="70D6C00C" w14:textId="77777777" w:rsidR="009A2C64" w:rsidRDefault="009A2C64" w:rsidP="00614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002E7970" w14:paraId="2EACACDD" w14:textId="77777777" w:rsidTr="19FA4123">
      <w:tc>
        <w:tcPr>
          <w:tcW w:w="3120" w:type="dxa"/>
        </w:tcPr>
        <w:p w14:paraId="703FB2F1" w14:textId="6694A776" w:rsidR="002E7970" w:rsidRDefault="002E7970" w:rsidP="19FA4123">
          <w:pPr>
            <w:pStyle w:val="Header"/>
            <w:ind w:left="-115"/>
          </w:pPr>
        </w:p>
      </w:tc>
      <w:tc>
        <w:tcPr>
          <w:tcW w:w="3120" w:type="dxa"/>
        </w:tcPr>
        <w:p w14:paraId="2126659B" w14:textId="62A6AAAE" w:rsidR="002E7970" w:rsidRDefault="002E7970" w:rsidP="19FA4123">
          <w:pPr>
            <w:pStyle w:val="Header"/>
            <w:jc w:val="center"/>
          </w:pPr>
        </w:p>
      </w:tc>
      <w:tc>
        <w:tcPr>
          <w:tcW w:w="3120" w:type="dxa"/>
        </w:tcPr>
        <w:p w14:paraId="00F0D576" w14:textId="4079A17A" w:rsidR="002E7970" w:rsidRDefault="002E7970" w:rsidP="19FA4123">
          <w:pPr>
            <w:pStyle w:val="Header"/>
            <w:ind w:right="-115"/>
            <w:jc w:val="right"/>
          </w:pPr>
        </w:p>
      </w:tc>
    </w:tr>
  </w:tbl>
  <w:p w14:paraId="7AF4917B" w14:textId="04E650F2" w:rsidR="002E7970" w:rsidRDefault="002E7970" w:rsidP="19FA41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31CE"/>
    <w:multiLevelType w:val="hybridMultilevel"/>
    <w:tmpl w:val="E8EC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92DC1"/>
    <w:multiLevelType w:val="hybridMultilevel"/>
    <w:tmpl w:val="F4AC24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CC02F00"/>
    <w:multiLevelType w:val="hybridMultilevel"/>
    <w:tmpl w:val="F780B0E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C55803"/>
    <w:multiLevelType w:val="multilevel"/>
    <w:tmpl w:val="6D804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207DFA"/>
    <w:multiLevelType w:val="hybridMultilevel"/>
    <w:tmpl w:val="66B6D34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8D20E0"/>
    <w:multiLevelType w:val="hybridMultilevel"/>
    <w:tmpl w:val="DE54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54C57"/>
    <w:multiLevelType w:val="hybridMultilevel"/>
    <w:tmpl w:val="4C34D1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C67B85"/>
    <w:multiLevelType w:val="multilevel"/>
    <w:tmpl w:val="F3883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6A2E76"/>
    <w:multiLevelType w:val="multilevel"/>
    <w:tmpl w:val="4F8E8D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896B11"/>
    <w:multiLevelType w:val="hybridMultilevel"/>
    <w:tmpl w:val="847E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30CE0"/>
    <w:multiLevelType w:val="hybridMultilevel"/>
    <w:tmpl w:val="4372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E4763"/>
    <w:multiLevelType w:val="hybridMultilevel"/>
    <w:tmpl w:val="B080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6536F"/>
    <w:multiLevelType w:val="hybridMultilevel"/>
    <w:tmpl w:val="C7C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B5ACA"/>
    <w:multiLevelType w:val="multilevel"/>
    <w:tmpl w:val="7A2665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6A39A1"/>
    <w:multiLevelType w:val="hybridMultilevel"/>
    <w:tmpl w:val="72665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B4F26"/>
    <w:multiLevelType w:val="hybridMultilevel"/>
    <w:tmpl w:val="9A5A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94783"/>
    <w:multiLevelType w:val="hybridMultilevel"/>
    <w:tmpl w:val="5D22401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8516DB8"/>
    <w:multiLevelType w:val="hybridMultilevel"/>
    <w:tmpl w:val="2312C6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E75127"/>
    <w:multiLevelType w:val="hybridMultilevel"/>
    <w:tmpl w:val="0A5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EA13FA"/>
    <w:multiLevelType w:val="multilevel"/>
    <w:tmpl w:val="209E90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F441AA"/>
    <w:multiLevelType w:val="hybridMultilevel"/>
    <w:tmpl w:val="9220513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3D2B92"/>
    <w:multiLevelType w:val="multilevel"/>
    <w:tmpl w:val="7E5E77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38B6350"/>
    <w:multiLevelType w:val="hybridMultilevel"/>
    <w:tmpl w:val="7EF01C0A"/>
    <w:lvl w:ilvl="0" w:tplc="0409000F">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23" w15:restartNumberingAfterBreak="0">
    <w:nsid w:val="77F25E22"/>
    <w:multiLevelType w:val="hybridMultilevel"/>
    <w:tmpl w:val="0E68E83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2"/>
  </w:num>
  <w:num w:numId="3">
    <w:abstractNumId w:val="15"/>
  </w:num>
  <w:num w:numId="4">
    <w:abstractNumId w:val="2"/>
  </w:num>
  <w:num w:numId="5">
    <w:abstractNumId w:val="22"/>
  </w:num>
  <w:num w:numId="6">
    <w:abstractNumId w:val="4"/>
  </w:num>
  <w:num w:numId="7">
    <w:abstractNumId w:val="23"/>
  </w:num>
  <w:num w:numId="8">
    <w:abstractNumId w:val="20"/>
  </w:num>
  <w:num w:numId="9">
    <w:abstractNumId w:val="0"/>
  </w:num>
  <w:num w:numId="10">
    <w:abstractNumId w:val="1"/>
  </w:num>
  <w:num w:numId="11">
    <w:abstractNumId w:val="6"/>
  </w:num>
  <w:num w:numId="12">
    <w:abstractNumId w:val="16"/>
  </w:num>
  <w:num w:numId="13">
    <w:abstractNumId w:val="10"/>
  </w:num>
  <w:num w:numId="14">
    <w:abstractNumId w:val="5"/>
  </w:num>
  <w:num w:numId="15">
    <w:abstractNumId w:val="3"/>
  </w:num>
  <w:num w:numId="16">
    <w:abstractNumId w:val="21"/>
  </w:num>
  <w:num w:numId="17">
    <w:abstractNumId w:val="8"/>
  </w:num>
  <w:num w:numId="18">
    <w:abstractNumId w:val="7"/>
  </w:num>
  <w:num w:numId="19">
    <w:abstractNumId w:val="13"/>
  </w:num>
  <w:num w:numId="20">
    <w:abstractNumId w:val="19"/>
  </w:num>
  <w:num w:numId="21">
    <w:abstractNumId w:val="11"/>
  </w:num>
  <w:num w:numId="22">
    <w:abstractNumId w:val="18"/>
  </w:num>
  <w:num w:numId="23">
    <w:abstractNumId w:val="14"/>
  </w:num>
  <w:num w:numId="2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22"/>
    <w:rsid w:val="00000F03"/>
    <w:rsid w:val="00034110"/>
    <w:rsid w:val="0004054A"/>
    <w:rsid w:val="00040D16"/>
    <w:rsid w:val="0004697C"/>
    <w:rsid w:val="00046F26"/>
    <w:rsid w:val="000705E3"/>
    <w:rsid w:val="0007205E"/>
    <w:rsid w:val="00073B19"/>
    <w:rsid w:val="0009135F"/>
    <w:rsid w:val="00097DC9"/>
    <w:rsid w:val="000A1D78"/>
    <w:rsid w:val="000C0D6A"/>
    <w:rsid w:val="000C2B84"/>
    <w:rsid w:val="000C32EB"/>
    <w:rsid w:val="000C7B95"/>
    <w:rsid w:val="000E07D7"/>
    <w:rsid w:val="000E431D"/>
    <w:rsid w:val="000F1611"/>
    <w:rsid w:val="00107AE7"/>
    <w:rsid w:val="00142A98"/>
    <w:rsid w:val="00180F4C"/>
    <w:rsid w:val="00182090"/>
    <w:rsid w:val="001A2857"/>
    <w:rsid w:val="001A6C80"/>
    <w:rsid w:val="001B7F3C"/>
    <w:rsid w:val="001E63EE"/>
    <w:rsid w:val="001E7452"/>
    <w:rsid w:val="001F365B"/>
    <w:rsid w:val="0020669D"/>
    <w:rsid w:val="002140E9"/>
    <w:rsid w:val="00233439"/>
    <w:rsid w:val="0024091D"/>
    <w:rsid w:val="00241812"/>
    <w:rsid w:val="002466BA"/>
    <w:rsid w:val="00254BFD"/>
    <w:rsid w:val="002610F0"/>
    <w:rsid w:val="00276EFD"/>
    <w:rsid w:val="0029488F"/>
    <w:rsid w:val="002A7E01"/>
    <w:rsid w:val="002B0A6C"/>
    <w:rsid w:val="002B74DC"/>
    <w:rsid w:val="002C6AA7"/>
    <w:rsid w:val="002E7970"/>
    <w:rsid w:val="002F011C"/>
    <w:rsid w:val="003165C2"/>
    <w:rsid w:val="003249E2"/>
    <w:rsid w:val="00325D89"/>
    <w:rsid w:val="0033547D"/>
    <w:rsid w:val="0035324E"/>
    <w:rsid w:val="00356A12"/>
    <w:rsid w:val="00366B3B"/>
    <w:rsid w:val="00392132"/>
    <w:rsid w:val="003B14EF"/>
    <w:rsid w:val="003B6727"/>
    <w:rsid w:val="003B751D"/>
    <w:rsid w:val="003D00BA"/>
    <w:rsid w:val="003F43F8"/>
    <w:rsid w:val="004333E3"/>
    <w:rsid w:val="00443B33"/>
    <w:rsid w:val="00484554"/>
    <w:rsid w:val="004908CC"/>
    <w:rsid w:val="00494AE7"/>
    <w:rsid w:val="00497445"/>
    <w:rsid w:val="00497933"/>
    <w:rsid w:val="00497F45"/>
    <w:rsid w:val="004A0276"/>
    <w:rsid w:val="004A436B"/>
    <w:rsid w:val="004C3D72"/>
    <w:rsid w:val="004D51ED"/>
    <w:rsid w:val="004E3EF2"/>
    <w:rsid w:val="004E65FA"/>
    <w:rsid w:val="004F2909"/>
    <w:rsid w:val="005027DC"/>
    <w:rsid w:val="00511050"/>
    <w:rsid w:val="00527C99"/>
    <w:rsid w:val="005422B9"/>
    <w:rsid w:val="0056329E"/>
    <w:rsid w:val="005679D7"/>
    <w:rsid w:val="00572746"/>
    <w:rsid w:val="00572BE4"/>
    <w:rsid w:val="005A43C5"/>
    <w:rsid w:val="005F1FDD"/>
    <w:rsid w:val="005F6EF5"/>
    <w:rsid w:val="0061443F"/>
    <w:rsid w:val="00620982"/>
    <w:rsid w:val="00622094"/>
    <w:rsid w:val="006262A4"/>
    <w:rsid w:val="006851A6"/>
    <w:rsid w:val="006978B6"/>
    <w:rsid w:val="006B0D0C"/>
    <w:rsid w:val="006B0DF7"/>
    <w:rsid w:val="006B3727"/>
    <w:rsid w:val="006C22CB"/>
    <w:rsid w:val="006C72DA"/>
    <w:rsid w:val="006E2577"/>
    <w:rsid w:val="006E3ADA"/>
    <w:rsid w:val="00700E0A"/>
    <w:rsid w:val="00707066"/>
    <w:rsid w:val="007144E1"/>
    <w:rsid w:val="00717FF5"/>
    <w:rsid w:val="007505DF"/>
    <w:rsid w:val="00755A00"/>
    <w:rsid w:val="00780E66"/>
    <w:rsid w:val="00781CC0"/>
    <w:rsid w:val="007A3BBB"/>
    <w:rsid w:val="007B1267"/>
    <w:rsid w:val="007D1E0D"/>
    <w:rsid w:val="007F1021"/>
    <w:rsid w:val="007F409C"/>
    <w:rsid w:val="007F4AD7"/>
    <w:rsid w:val="008328DF"/>
    <w:rsid w:val="008515C7"/>
    <w:rsid w:val="00855923"/>
    <w:rsid w:val="00857774"/>
    <w:rsid w:val="008803F3"/>
    <w:rsid w:val="00886321"/>
    <w:rsid w:val="0089235E"/>
    <w:rsid w:val="008A1B87"/>
    <w:rsid w:val="008B48B2"/>
    <w:rsid w:val="008D18D0"/>
    <w:rsid w:val="008E109C"/>
    <w:rsid w:val="008F2D29"/>
    <w:rsid w:val="008F6EDE"/>
    <w:rsid w:val="0090322A"/>
    <w:rsid w:val="00903490"/>
    <w:rsid w:val="00910404"/>
    <w:rsid w:val="00915F70"/>
    <w:rsid w:val="0092014F"/>
    <w:rsid w:val="009463B6"/>
    <w:rsid w:val="00950C05"/>
    <w:rsid w:val="009610A5"/>
    <w:rsid w:val="00990175"/>
    <w:rsid w:val="009A2C64"/>
    <w:rsid w:val="009A4952"/>
    <w:rsid w:val="009A7A53"/>
    <w:rsid w:val="009C29FD"/>
    <w:rsid w:val="009D07EF"/>
    <w:rsid w:val="009E3B5F"/>
    <w:rsid w:val="009E61E5"/>
    <w:rsid w:val="009F0747"/>
    <w:rsid w:val="009F5642"/>
    <w:rsid w:val="009F5C78"/>
    <w:rsid w:val="00A3608F"/>
    <w:rsid w:val="00A37649"/>
    <w:rsid w:val="00A41D6B"/>
    <w:rsid w:val="00A42AC0"/>
    <w:rsid w:val="00A46E04"/>
    <w:rsid w:val="00A64ECE"/>
    <w:rsid w:val="00A91F63"/>
    <w:rsid w:val="00AA3AAF"/>
    <w:rsid w:val="00AB3D39"/>
    <w:rsid w:val="00AB6FA5"/>
    <w:rsid w:val="00AC1F7D"/>
    <w:rsid w:val="00AC3BA7"/>
    <w:rsid w:val="00B03933"/>
    <w:rsid w:val="00B07066"/>
    <w:rsid w:val="00B32EBE"/>
    <w:rsid w:val="00B43884"/>
    <w:rsid w:val="00B62818"/>
    <w:rsid w:val="00B64B69"/>
    <w:rsid w:val="00B76ED4"/>
    <w:rsid w:val="00B93727"/>
    <w:rsid w:val="00B968A0"/>
    <w:rsid w:val="00BB4B2E"/>
    <w:rsid w:val="00BE0E9D"/>
    <w:rsid w:val="00BE6EDC"/>
    <w:rsid w:val="00BF5474"/>
    <w:rsid w:val="00C140A5"/>
    <w:rsid w:val="00C613AB"/>
    <w:rsid w:val="00C778B0"/>
    <w:rsid w:val="00C82E63"/>
    <w:rsid w:val="00C86FB2"/>
    <w:rsid w:val="00C92E26"/>
    <w:rsid w:val="00C93202"/>
    <w:rsid w:val="00CB2298"/>
    <w:rsid w:val="00CC4011"/>
    <w:rsid w:val="00CD4268"/>
    <w:rsid w:val="00CD46E4"/>
    <w:rsid w:val="00CD5322"/>
    <w:rsid w:val="00CE09E4"/>
    <w:rsid w:val="00CE538C"/>
    <w:rsid w:val="00CF3EEB"/>
    <w:rsid w:val="00D0229C"/>
    <w:rsid w:val="00D13E26"/>
    <w:rsid w:val="00D14F74"/>
    <w:rsid w:val="00D15C74"/>
    <w:rsid w:val="00D27BEE"/>
    <w:rsid w:val="00D33F2F"/>
    <w:rsid w:val="00D518C0"/>
    <w:rsid w:val="00D54C5F"/>
    <w:rsid w:val="00D61B07"/>
    <w:rsid w:val="00D6599F"/>
    <w:rsid w:val="00D86EF4"/>
    <w:rsid w:val="00D90A73"/>
    <w:rsid w:val="00DC1170"/>
    <w:rsid w:val="00DC7EE8"/>
    <w:rsid w:val="00DD2D19"/>
    <w:rsid w:val="00DD4491"/>
    <w:rsid w:val="00DD5442"/>
    <w:rsid w:val="00DE1BD4"/>
    <w:rsid w:val="00E101D5"/>
    <w:rsid w:val="00E14BF2"/>
    <w:rsid w:val="00E17559"/>
    <w:rsid w:val="00E2770F"/>
    <w:rsid w:val="00E41BFB"/>
    <w:rsid w:val="00E42D90"/>
    <w:rsid w:val="00E522E9"/>
    <w:rsid w:val="00E65878"/>
    <w:rsid w:val="00E8455B"/>
    <w:rsid w:val="00E907EB"/>
    <w:rsid w:val="00EA266B"/>
    <w:rsid w:val="00EA7935"/>
    <w:rsid w:val="00EC25A1"/>
    <w:rsid w:val="00EE21AA"/>
    <w:rsid w:val="00EE3D38"/>
    <w:rsid w:val="00F0550E"/>
    <w:rsid w:val="00F05916"/>
    <w:rsid w:val="00F0694B"/>
    <w:rsid w:val="00F16645"/>
    <w:rsid w:val="00F30DEE"/>
    <w:rsid w:val="00F32B06"/>
    <w:rsid w:val="00F363A1"/>
    <w:rsid w:val="00F434AD"/>
    <w:rsid w:val="00F45308"/>
    <w:rsid w:val="00FC6CAD"/>
    <w:rsid w:val="00FD659F"/>
    <w:rsid w:val="00FE628A"/>
    <w:rsid w:val="00FF0417"/>
    <w:rsid w:val="03AF05D3"/>
    <w:rsid w:val="0B9F9AC2"/>
    <w:rsid w:val="100A0BDB"/>
    <w:rsid w:val="1411F705"/>
    <w:rsid w:val="16E19313"/>
    <w:rsid w:val="19FA4123"/>
    <w:rsid w:val="20DA424C"/>
    <w:rsid w:val="25C4E3B8"/>
    <w:rsid w:val="2F6B5D78"/>
    <w:rsid w:val="31B9CA78"/>
    <w:rsid w:val="50ED0C62"/>
    <w:rsid w:val="5AF0054E"/>
    <w:rsid w:val="5BA47A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EB328"/>
  <w15:docId w15:val="{FCBB2D22-53E6-4797-A383-F07DE62A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firstLine="720"/>
    </w:pPr>
    <w:rPr>
      <w:sz w:val="22"/>
      <w:szCs w:val="22"/>
      <w:lang w:eastAsia="en-US"/>
    </w:rPr>
  </w:style>
  <w:style w:type="paragraph" w:styleId="Heading3">
    <w:name w:val="heading 3"/>
    <w:basedOn w:val="Normal"/>
    <w:next w:val="Normal"/>
    <w:link w:val="Heading3Char"/>
    <w:qFormat/>
    <w:rsid w:val="00D0229C"/>
    <w:pPr>
      <w:keepNext/>
      <w:outlineLvl w:val="2"/>
    </w:pPr>
    <w:rPr>
      <w:rFonts w:ascii="Times" w:eastAsia="Times" w:hAnsi="Time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0229C"/>
    <w:rPr>
      <w:rFonts w:ascii="Times" w:eastAsia="Times" w:hAnsi="Times"/>
      <w:sz w:val="24"/>
      <w:u w:val="single"/>
    </w:rPr>
  </w:style>
  <w:style w:type="paragraph" w:customStyle="1" w:styleId="MediumGrid1-Accent21">
    <w:name w:val="Medium Grid 1 - Accent 21"/>
    <w:basedOn w:val="Normal"/>
    <w:uiPriority w:val="34"/>
    <w:qFormat/>
    <w:rsid w:val="002B74DC"/>
  </w:style>
  <w:style w:type="paragraph" w:styleId="Footer">
    <w:name w:val="footer"/>
    <w:basedOn w:val="Normal"/>
    <w:link w:val="FooterChar"/>
    <w:uiPriority w:val="99"/>
    <w:unhideWhenUsed/>
    <w:rsid w:val="0061443F"/>
    <w:pPr>
      <w:tabs>
        <w:tab w:val="center" w:pos="4320"/>
        <w:tab w:val="right" w:pos="8640"/>
      </w:tabs>
    </w:pPr>
  </w:style>
  <w:style w:type="character" w:customStyle="1" w:styleId="FooterChar">
    <w:name w:val="Footer Char"/>
    <w:link w:val="Footer"/>
    <w:uiPriority w:val="99"/>
    <w:rsid w:val="0061443F"/>
    <w:rPr>
      <w:sz w:val="22"/>
      <w:szCs w:val="22"/>
    </w:rPr>
  </w:style>
  <w:style w:type="character" w:styleId="PageNumber">
    <w:name w:val="page number"/>
    <w:uiPriority w:val="99"/>
    <w:semiHidden/>
    <w:unhideWhenUsed/>
    <w:rsid w:val="0061443F"/>
  </w:style>
  <w:style w:type="paragraph" w:styleId="Header">
    <w:name w:val="header"/>
    <w:basedOn w:val="Normal"/>
    <w:link w:val="HeaderChar"/>
    <w:uiPriority w:val="99"/>
    <w:unhideWhenUsed/>
    <w:rsid w:val="0061443F"/>
    <w:pPr>
      <w:tabs>
        <w:tab w:val="center" w:pos="4320"/>
        <w:tab w:val="right" w:pos="8640"/>
      </w:tabs>
    </w:pPr>
  </w:style>
  <w:style w:type="character" w:customStyle="1" w:styleId="HeaderChar">
    <w:name w:val="Header Char"/>
    <w:link w:val="Header"/>
    <w:uiPriority w:val="99"/>
    <w:rsid w:val="0061443F"/>
    <w:rPr>
      <w:sz w:val="22"/>
      <w:szCs w:val="22"/>
    </w:rPr>
  </w:style>
  <w:style w:type="paragraph" w:styleId="ListParagraph">
    <w:name w:val="List Paragraph"/>
    <w:basedOn w:val="Normal"/>
    <w:uiPriority w:val="34"/>
    <w:qFormat/>
    <w:pPr>
      <w:contextualSpacing/>
    </w:pPr>
  </w:style>
  <w:style w:type="paragraph" w:styleId="BalloonText">
    <w:name w:val="Balloon Text"/>
    <w:basedOn w:val="Normal"/>
    <w:link w:val="BalloonTextChar"/>
    <w:uiPriority w:val="99"/>
    <w:semiHidden/>
    <w:unhideWhenUsed/>
    <w:rsid w:val="005679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79D7"/>
    <w:rPr>
      <w:rFonts w:ascii="Lucida Grande" w:hAnsi="Lucida Grande" w:cs="Lucida Grande"/>
      <w:sz w:val="18"/>
      <w:szCs w:val="18"/>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D61B07"/>
  </w:style>
  <w:style w:type="paragraph" w:customStyle="1" w:styleId="paragraph">
    <w:name w:val="paragraph"/>
    <w:basedOn w:val="Normal"/>
    <w:rsid w:val="008F2D29"/>
    <w:pPr>
      <w:spacing w:before="100" w:beforeAutospacing="1" w:after="100" w:afterAutospacing="1"/>
      <w:ind w:left="0" w:firstLine="0"/>
    </w:pPr>
    <w:rPr>
      <w:rFonts w:ascii="Times" w:hAnsi="Times"/>
      <w:sz w:val="20"/>
      <w:szCs w:val="20"/>
    </w:rPr>
  </w:style>
  <w:style w:type="character" w:customStyle="1" w:styleId="normaltextrun">
    <w:name w:val="normaltextrun"/>
    <w:basedOn w:val="DefaultParagraphFont"/>
    <w:rsid w:val="008F2D29"/>
  </w:style>
  <w:style w:type="character" w:customStyle="1" w:styleId="eop">
    <w:name w:val="eop"/>
    <w:basedOn w:val="DefaultParagraphFont"/>
    <w:rsid w:val="008F2D29"/>
  </w:style>
  <w:style w:type="character" w:customStyle="1" w:styleId="highlight">
    <w:name w:val="highlight"/>
    <w:basedOn w:val="DefaultParagraphFont"/>
    <w:rsid w:val="002E7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21794">
      <w:bodyDiv w:val="1"/>
      <w:marLeft w:val="0"/>
      <w:marRight w:val="0"/>
      <w:marTop w:val="0"/>
      <w:marBottom w:val="0"/>
      <w:divBdr>
        <w:top w:val="none" w:sz="0" w:space="0" w:color="auto"/>
        <w:left w:val="none" w:sz="0" w:space="0" w:color="auto"/>
        <w:bottom w:val="none" w:sz="0" w:space="0" w:color="auto"/>
        <w:right w:val="none" w:sz="0" w:space="0" w:color="auto"/>
      </w:divBdr>
    </w:div>
    <w:div w:id="1400592500">
      <w:bodyDiv w:val="1"/>
      <w:marLeft w:val="0"/>
      <w:marRight w:val="0"/>
      <w:marTop w:val="0"/>
      <w:marBottom w:val="0"/>
      <w:divBdr>
        <w:top w:val="none" w:sz="0" w:space="0" w:color="auto"/>
        <w:left w:val="none" w:sz="0" w:space="0" w:color="auto"/>
        <w:bottom w:val="none" w:sz="0" w:space="0" w:color="auto"/>
        <w:right w:val="none" w:sz="0" w:space="0" w:color="auto"/>
      </w:divBdr>
      <w:divsChild>
        <w:div w:id="217664766">
          <w:marLeft w:val="0"/>
          <w:marRight w:val="0"/>
          <w:marTop w:val="0"/>
          <w:marBottom w:val="0"/>
          <w:divBdr>
            <w:top w:val="none" w:sz="0" w:space="0" w:color="auto"/>
            <w:left w:val="none" w:sz="0" w:space="0" w:color="auto"/>
            <w:bottom w:val="none" w:sz="0" w:space="0" w:color="auto"/>
            <w:right w:val="none" w:sz="0" w:space="0" w:color="auto"/>
          </w:divBdr>
        </w:div>
        <w:div w:id="1434662813">
          <w:marLeft w:val="0"/>
          <w:marRight w:val="0"/>
          <w:marTop w:val="0"/>
          <w:marBottom w:val="0"/>
          <w:divBdr>
            <w:top w:val="none" w:sz="0" w:space="0" w:color="auto"/>
            <w:left w:val="none" w:sz="0" w:space="0" w:color="auto"/>
            <w:bottom w:val="none" w:sz="0" w:space="0" w:color="auto"/>
            <w:right w:val="none" w:sz="0" w:space="0" w:color="auto"/>
          </w:divBdr>
        </w:div>
        <w:div w:id="651640607">
          <w:marLeft w:val="0"/>
          <w:marRight w:val="0"/>
          <w:marTop w:val="0"/>
          <w:marBottom w:val="0"/>
          <w:divBdr>
            <w:top w:val="none" w:sz="0" w:space="0" w:color="auto"/>
            <w:left w:val="none" w:sz="0" w:space="0" w:color="auto"/>
            <w:bottom w:val="none" w:sz="0" w:space="0" w:color="auto"/>
            <w:right w:val="none" w:sz="0" w:space="0" w:color="auto"/>
          </w:divBdr>
        </w:div>
        <w:div w:id="803156935">
          <w:marLeft w:val="0"/>
          <w:marRight w:val="0"/>
          <w:marTop w:val="0"/>
          <w:marBottom w:val="0"/>
          <w:divBdr>
            <w:top w:val="none" w:sz="0" w:space="0" w:color="auto"/>
            <w:left w:val="none" w:sz="0" w:space="0" w:color="auto"/>
            <w:bottom w:val="none" w:sz="0" w:space="0" w:color="auto"/>
            <w:right w:val="none" w:sz="0" w:space="0" w:color="auto"/>
          </w:divBdr>
        </w:div>
        <w:div w:id="59449919">
          <w:marLeft w:val="0"/>
          <w:marRight w:val="0"/>
          <w:marTop w:val="0"/>
          <w:marBottom w:val="0"/>
          <w:divBdr>
            <w:top w:val="none" w:sz="0" w:space="0" w:color="auto"/>
            <w:left w:val="none" w:sz="0" w:space="0" w:color="auto"/>
            <w:bottom w:val="none" w:sz="0" w:space="0" w:color="auto"/>
            <w:right w:val="none" w:sz="0" w:space="0" w:color="auto"/>
          </w:divBdr>
        </w:div>
      </w:divsChild>
    </w:div>
    <w:div w:id="1804154558">
      <w:bodyDiv w:val="1"/>
      <w:marLeft w:val="0"/>
      <w:marRight w:val="0"/>
      <w:marTop w:val="0"/>
      <w:marBottom w:val="0"/>
      <w:divBdr>
        <w:top w:val="none" w:sz="0" w:space="0" w:color="auto"/>
        <w:left w:val="none" w:sz="0" w:space="0" w:color="auto"/>
        <w:bottom w:val="none" w:sz="0" w:space="0" w:color="auto"/>
        <w:right w:val="none" w:sz="0" w:space="0" w:color="auto"/>
      </w:divBdr>
    </w:div>
    <w:div w:id="1810703000">
      <w:bodyDiv w:val="1"/>
      <w:marLeft w:val="0"/>
      <w:marRight w:val="0"/>
      <w:marTop w:val="0"/>
      <w:marBottom w:val="0"/>
      <w:divBdr>
        <w:top w:val="none" w:sz="0" w:space="0" w:color="auto"/>
        <w:left w:val="none" w:sz="0" w:space="0" w:color="auto"/>
        <w:bottom w:val="none" w:sz="0" w:space="0" w:color="auto"/>
        <w:right w:val="none" w:sz="0" w:space="0" w:color="auto"/>
      </w:divBdr>
      <w:divsChild>
        <w:div w:id="1803037908">
          <w:marLeft w:val="0"/>
          <w:marRight w:val="0"/>
          <w:marTop w:val="0"/>
          <w:marBottom w:val="0"/>
          <w:divBdr>
            <w:top w:val="none" w:sz="0" w:space="0" w:color="auto"/>
            <w:left w:val="none" w:sz="0" w:space="0" w:color="auto"/>
            <w:bottom w:val="none" w:sz="0" w:space="0" w:color="auto"/>
            <w:right w:val="none" w:sz="0" w:space="0" w:color="auto"/>
          </w:divBdr>
        </w:div>
        <w:div w:id="1257784264">
          <w:marLeft w:val="0"/>
          <w:marRight w:val="0"/>
          <w:marTop w:val="0"/>
          <w:marBottom w:val="0"/>
          <w:divBdr>
            <w:top w:val="none" w:sz="0" w:space="0" w:color="auto"/>
            <w:left w:val="none" w:sz="0" w:space="0" w:color="auto"/>
            <w:bottom w:val="none" w:sz="0" w:space="0" w:color="auto"/>
            <w:right w:val="none" w:sz="0" w:space="0" w:color="auto"/>
          </w:divBdr>
        </w:div>
        <w:div w:id="1794052748">
          <w:marLeft w:val="0"/>
          <w:marRight w:val="0"/>
          <w:marTop w:val="0"/>
          <w:marBottom w:val="0"/>
          <w:divBdr>
            <w:top w:val="none" w:sz="0" w:space="0" w:color="auto"/>
            <w:left w:val="none" w:sz="0" w:space="0" w:color="auto"/>
            <w:bottom w:val="none" w:sz="0" w:space="0" w:color="auto"/>
            <w:right w:val="none" w:sz="0" w:space="0" w:color="auto"/>
          </w:divBdr>
        </w:div>
        <w:div w:id="281309588">
          <w:marLeft w:val="0"/>
          <w:marRight w:val="0"/>
          <w:marTop w:val="0"/>
          <w:marBottom w:val="0"/>
          <w:divBdr>
            <w:top w:val="none" w:sz="0" w:space="0" w:color="auto"/>
            <w:left w:val="none" w:sz="0" w:space="0" w:color="auto"/>
            <w:bottom w:val="none" w:sz="0" w:space="0" w:color="auto"/>
            <w:right w:val="none" w:sz="0" w:space="0" w:color="auto"/>
          </w:divBdr>
        </w:div>
        <w:div w:id="1457407931">
          <w:marLeft w:val="0"/>
          <w:marRight w:val="0"/>
          <w:marTop w:val="0"/>
          <w:marBottom w:val="0"/>
          <w:divBdr>
            <w:top w:val="none" w:sz="0" w:space="0" w:color="auto"/>
            <w:left w:val="none" w:sz="0" w:space="0" w:color="auto"/>
            <w:bottom w:val="none" w:sz="0" w:space="0" w:color="auto"/>
            <w:right w:val="none" w:sz="0" w:space="0" w:color="auto"/>
          </w:divBdr>
        </w:div>
        <w:div w:id="1605305834">
          <w:marLeft w:val="0"/>
          <w:marRight w:val="0"/>
          <w:marTop w:val="0"/>
          <w:marBottom w:val="0"/>
          <w:divBdr>
            <w:top w:val="none" w:sz="0" w:space="0" w:color="auto"/>
            <w:left w:val="none" w:sz="0" w:space="0" w:color="auto"/>
            <w:bottom w:val="none" w:sz="0" w:space="0" w:color="auto"/>
            <w:right w:val="none" w:sz="0" w:space="0" w:color="auto"/>
          </w:divBdr>
        </w:div>
        <w:div w:id="1496074390">
          <w:marLeft w:val="0"/>
          <w:marRight w:val="0"/>
          <w:marTop w:val="0"/>
          <w:marBottom w:val="0"/>
          <w:divBdr>
            <w:top w:val="none" w:sz="0" w:space="0" w:color="auto"/>
            <w:left w:val="none" w:sz="0" w:space="0" w:color="auto"/>
            <w:bottom w:val="none" w:sz="0" w:space="0" w:color="auto"/>
            <w:right w:val="none" w:sz="0" w:space="0" w:color="auto"/>
          </w:divBdr>
        </w:div>
        <w:div w:id="1388140494">
          <w:marLeft w:val="0"/>
          <w:marRight w:val="0"/>
          <w:marTop w:val="0"/>
          <w:marBottom w:val="0"/>
          <w:divBdr>
            <w:top w:val="none" w:sz="0" w:space="0" w:color="auto"/>
            <w:left w:val="none" w:sz="0" w:space="0" w:color="auto"/>
            <w:bottom w:val="none" w:sz="0" w:space="0" w:color="auto"/>
            <w:right w:val="none" w:sz="0" w:space="0" w:color="auto"/>
          </w:divBdr>
        </w:div>
        <w:div w:id="217471944">
          <w:marLeft w:val="0"/>
          <w:marRight w:val="0"/>
          <w:marTop w:val="0"/>
          <w:marBottom w:val="0"/>
          <w:divBdr>
            <w:top w:val="none" w:sz="0" w:space="0" w:color="auto"/>
            <w:left w:val="none" w:sz="0" w:space="0" w:color="auto"/>
            <w:bottom w:val="none" w:sz="0" w:space="0" w:color="auto"/>
            <w:right w:val="none" w:sz="0" w:space="0" w:color="auto"/>
          </w:divBdr>
        </w:div>
        <w:div w:id="550773853">
          <w:marLeft w:val="0"/>
          <w:marRight w:val="0"/>
          <w:marTop w:val="0"/>
          <w:marBottom w:val="0"/>
          <w:divBdr>
            <w:top w:val="none" w:sz="0" w:space="0" w:color="auto"/>
            <w:left w:val="none" w:sz="0" w:space="0" w:color="auto"/>
            <w:bottom w:val="none" w:sz="0" w:space="0" w:color="auto"/>
            <w:right w:val="none" w:sz="0" w:space="0" w:color="auto"/>
          </w:divBdr>
        </w:div>
        <w:div w:id="233248128">
          <w:marLeft w:val="0"/>
          <w:marRight w:val="0"/>
          <w:marTop w:val="0"/>
          <w:marBottom w:val="0"/>
          <w:divBdr>
            <w:top w:val="none" w:sz="0" w:space="0" w:color="auto"/>
            <w:left w:val="none" w:sz="0" w:space="0" w:color="auto"/>
            <w:bottom w:val="none" w:sz="0" w:space="0" w:color="auto"/>
            <w:right w:val="none" w:sz="0" w:space="0" w:color="auto"/>
          </w:divBdr>
        </w:div>
        <w:div w:id="1355769013">
          <w:marLeft w:val="0"/>
          <w:marRight w:val="0"/>
          <w:marTop w:val="0"/>
          <w:marBottom w:val="0"/>
          <w:divBdr>
            <w:top w:val="none" w:sz="0" w:space="0" w:color="auto"/>
            <w:left w:val="none" w:sz="0" w:space="0" w:color="auto"/>
            <w:bottom w:val="none" w:sz="0" w:space="0" w:color="auto"/>
            <w:right w:val="none" w:sz="0" w:space="0" w:color="auto"/>
          </w:divBdr>
        </w:div>
        <w:div w:id="529531983">
          <w:marLeft w:val="0"/>
          <w:marRight w:val="0"/>
          <w:marTop w:val="0"/>
          <w:marBottom w:val="0"/>
          <w:divBdr>
            <w:top w:val="none" w:sz="0" w:space="0" w:color="auto"/>
            <w:left w:val="none" w:sz="0" w:space="0" w:color="auto"/>
            <w:bottom w:val="none" w:sz="0" w:space="0" w:color="auto"/>
            <w:right w:val="none" w:sz="0" w:space="0" w:color="auto"/>
          </w:divBdr>
        </w:div>
        <w:div w:id="1649478181">
          <w:marLeft w:val="0"/>
          <w:marRight w:val="0"/>
          <w:marTop w:val="0"/>
          <w:marBottom w:val="0"/>
          <w:divBdr>
            <w:top w:val="none" w:sz="0" w:space="0" w:color="auto"/>
            <w:left w:val="none" w:sz="0" w:space="0" w:color="auto"/>
            <w:bottom w:val="none" w:sz="0" w:space="0" w:color="auto"/>
            <w:right w:val="none" w:sz="0" w:space="0" w:color="auto"/>
          </w:divBdr>
        </w:div>
        <w:div w:id="1153837803">
          <w:marLeft w:val="0"/>
          <w:marRight w:val="0"/>
          <w:marTop w:val="0"/>
          <w:marBottom w:val="0"/>
          <w:divBdr>
            <w:top w:val="none" w:sz="0" w:space="0" w:color="auto"/>
            <w:left w:val="none" w:sz="0" w:space="0" w:color="auto"/>
            <w:bottom w:val="none" w:sz="0" w:space="0" w:color="auto"/>
            <w:right w:val="none" w:sz="0" w:space="0" w:color="auto"/>
          </w:divBdr>
        </w:div>
        <w:div w:id="167990094">
          <w:marLeft w:val="0"/>
          <w:marRight w:val="0"/>
          <w:marTop w:val="0"/>
          <w:marBottom w:val="0"/>
          <w:divBdr>
            <w:top w:val="none" w:sz="0" w:space="0" w:color="auto"/>
            <w:left w:val="none" w:sz="0" w:space="0" w:color="auto"/>
            <w:bottom w:val="none" w:sz="0" w:space="0" w:color="auto"/>
            <w:right w:val="none" w:sz="0" w:space="0" w:color="auto"/>
          </w:divBdr>
        </w:div>
        <w:div w:id="1715235318">
          <w:marLeft w:val="0"/>
          <w:marRight w:val="0"/>
          <w:marTop w:val="0"/>
          <w:marBottom w:val="0"/>
          <w:divBdr>
            <w:top w:val="none" w:sz="0" w:space="0" w:color="auto"/>
            <w:left w:val="none" w:sz="0" w:space="0" w:color="auto"/>
            <w:bottom w:val="none" w:sz="0" w:space="0" w:color="auto"/>
            <w:right w:val="none" w:sz="0" w:space="0" w:color="auto"/>
          </w:divBdr>
        </w:div>
        <w:div w:id="1001810441">
          <w:marLeft w:val="0"/>
          <w:marRight w:val="0"/>
          <w:marTop w:val="0"/>
          <w:marBottom w:val="0"/>
          <w:divBdr>
            <w:top w:val="none" w:sz="0" w:space="0" w:color="auto"/>
            <w:left w:val="none" w:sz="0" w:space="0" w:color="auto"/>
            <w:bottom w:val="none" w:sz="0" w:space="0" w:color="auto"/>
            <w:right w:val="none" w:sz="0" w:space="0" w:color="auto"/>
          </w:divBdr>
        </w:div>
        <w:div w:id="307631166">
          <w:marLeft w:val="0"/>
          <w:marRight w:val="0"/>
          <w:marTop w:val="0"/>
          <w:marBottom w:val="0"/>
          <w:divBdr>
            <w:top w:val="none" w:sz="0" w:space="0" w:color="auto"/>
            <w:left w:val="none" w:sz="0" w:space="0" w:color="auto"/>
            <w:bottom w:val="none" w:sz="0" w:space="0" w:color="auto"/>
            <w:right w:val="none" w:sz="0" w:space="0" w:color="auto"/>
          </w:divBdr>
        </w:div>
        <w:div w:id="286854317">
          <w:marLeft w:val="0"/>
          <w:marRight w:val="0"/>
          <w:marTop w:val="0"/>
          <w:marBottom w:val="0"/>
          <w:divBdr>
            <w:top w:val="none" w:sz="0" w:space="0" w:color="auto"/>
            <w:left w:val="none" w:sz="0" w:space="0" w:color="auto"/>
            <w:bottom w:val="none" w:sz="0" w:space="0" w:color="auto"/>
            <w:right w:val="none" w:sz="0" w:space="0" w:color="auto"/>
          </w:divBdr>
        </w:div>
        <w:div w:id="1241712328">
          <w:marLeft w:val="0"/>
          <w:marRight w:val="0"/>
          <w:marTop w:val="0"/>
          <w:marBottom w:val="0"/>
          <w:divBdr>
            <w:top w:val="none" w:sz="0" w:space="0" w:color="auto"/>
            <w:left w:val="none" w:sz="0" w:space="0" w:color="auto"/>
            <w:bottom w:val="none" w:sz="0" w:space="0" w:color="auto"/>
            <w:right w:val="none" w:sz="0" w:space="0" w:color="auto"/>
          </w:divBdr>
        </w:div>
        <w:div w:id="709956976">
          <w:marLeft w:val="0"/>
          <w:marRight w:val="0"/>
          <w:marTop w:val="0"/>
          <w:marBottom w:val="0"/>
          <w:divBdr>
            <w:top w:val="none" w:sz="0" w:space="0" w:color="auto"/>
            <w:left w:val="none" w:sz="0" w:space="0" w:color="auto"/>
            <w:bottom w:val="none" w:sz="0" w:space="0" w:color="auto"/>
            <w:right w:val="none" w:sz="0" w:space="0" w:color="auto"/>
          </w:divBdr>
        </w:div>
        <w:div w:id="1779525489">
          <w:marLeft w:val="0"/>
          <w:marRight w:val="0"/>
          <w:marTop w:val="0"/>
          <w:marBottom w:val="0"/>
          <w:divBdr>
            <w:top w:val="none" w:sz="0" w:space="0" w:color="auto"/>
            <w:left w:val="none" w:sz="0" w:space="0" w:color="auto"/>
            <w:bottom w:val="none" w:sz="0" w:space="0" w:color="auto"/>
            <w:right w:val="none" w:sz="0" w:space="0" w:color="auto"/>
          </w:divBdr>
        </w:div>
        <w:div w:id="1986936053">
          <w:marLeft w:val="0"/>
          <w:marRight w:val="0"/>
          <w:marTop w:val="0"/>
          <w:marBottom w:val="0"/>
          <w:divBdr>
            <w:top w:val="none" w:sz="0" w:space="0" w:color="auto"/>
            <w:left w:val="none" w:sz="0" w:space="0" w:color="auto"/>
            <w:bottom w:val="none" w:sz="0" w:space="0" w:color="auto"/>
            <w:right w:val="none" w:sz="0" w:space="0" w:color="auto"/>
          </w:divBdr>
        </w:div>
        <w:div w:id="769736631">
          <w:marLeft w:val="0"/>
          <w:marRight w:val="0"/>
          <w:marTop w:val="0"/>
          <w:marBottom w:val="0"/>
          <w:divBdr>
            <w:top w:val="none" w:sz="0" w:space="0" w:color="auto"/>
            <w:left w:val="none" w:sz="0" w:space="0" w:color="auto"/>
            <w:bottom w:val="none" w:sz="0" w:space="0" w:color="auto"/>
            <w:right w:val="none" w:sz="0" w:space="0" w:color="auto"/>
          </w:divBdr>
        </w:div>
        <w:div w:id="1921981496">
          <w:marLeft w:val="0"/>
          <w:marRight w:val="0"/>
          <w:marTop w:val="0"/>
          <w:marBottom w:val="0"/>
          <w:divBdr>
            <w:top w:val="none" w:sz="0" w:space="0" w:color="auto"/>
            <w:left w:val="none" w:sz="0" w:space="0" w:color="auto"/>
            <w:bottom w:val="none" w:sz="0" w:space="0" w:color="auto"/>
            <w:right w:val="none" w:sz="0" w:space="0" w:color="auto"/>
          </w:divBdr>
        </w:div>
        <w:div w:id="784690922">
          <w:marLeft w:val="0"/>
          <w:marRight w:val="0"/>
          <w:marTop w:val="0"/>
          <w:marBottom w:val="0"/>
          <w:divBdr>
            <w:top w:val="none" w:sz="0" w:space="0" w:color="auto"/>
            <w:left w:val="none" w:sz="0" w:space="0" w:color="auto"/>
            <w:bottom w:val="none" w:sz="0" w:space="0" w:color="auto"/>
            <w:right w:val="none" w:sz="0" w:space="0" w:color="auto"/>
          </w:divBdr>
        </w:div>
        <w:div w:id="738525445">
          <w:marLeft w:val="0"/>
          <w:marRight w:val="0"/>
          <w:marTop w:val="0"/>
          <w:marBottom w:val="0"/>
          <w:divBdr>
            <w:top w:val="none" w:sz="0" w:space="0" w:color="auto"/>
            <w:left w:val="none" w:sz="0" w:space="0" w:color="auto"/>
            <w:bottom w:val="none" w:sz="0" w:space="0" w:color="auto"/>
            <w:right w:val="none" w:sz="0" w:space="0" w:color="auto"/>
          </w:divBdr>
        </w:div>
        <w:div w:id="408700242">
          <w:marLeft w:val="0"/>
          <w:marRight w:val="0"/>
          <w:marTop w:val="0"/>
          <w:marBottom w:val="0"/>
          <w:divBdr>
            <w:top w:val="none" w:sz="0" w:space="0" w:color="auto"/>
            <w:left w:val="none" w:sz="0" w:space="0" w:color="auto"/>
            <w:bottom w:val="none" w:sz="0" w:space="0" w:color="auto"/>
            <w:right w:val="none" w:sz="0" w:space="0" w:color="auto"/>
          </w:divBdr>
        </w:div>
        <w:div w:id="169494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42BAC58154748826C9D719D78438E" ma:contentTypeVersion="1" ma:contentTypeDescription="Create a new document." ma:contentTypeScope="" ma:versionID="960abc798ab8e4b2d835461ee02c93de">
  <xsd:schema xmlns:xsd="http://www.w3.org/2001/XMLSchema" xmlns:xs="http://www.w3.org/2001/XMLSchema" xmlns:p="http://schemas.microsoft.com/office/2006/metadata/properties" xmlns:ns3="d13082d5-0647-4eeb-a9f3-6118e7b2d203" targetNamespace="http://schemas.microsoft.com/office/2006/metadata/properties" ma:root="true" ma:fieldsID="69b5d1fd073e747b4cc5d42a43a27042" ns3:_="">
    <xsd:import namespace="d13082d5-0647-4eeb-a9f3-6118e7b2d20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082d5-0647-4eeb-a9f3-6118e7b2d2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51580-DCE3-4740-AD88-E73B07B3C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082d5-0647-4eeb-a9f3-6118e7b2d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54A44-DB6F-4169-ACBA-0EB9F27C9900}">
  <ds:schemaRefs>
    <ds:schemaRef ds:uri="http://schemas.microsoft.com/office/2006/metadata/longProperties"/>
  </ds:schemaRefs>
</ds:datastoreItem>
</file>

<file path=customXml/itemProps3.xml><?xml version="1.0" encoding="utf-8"?>
<ds:datastoreItem xmlns:ds="http://schemas.openxmlformats.org/officeDocument/2006/customXml" ds:itemID="{3126369F-C031-40D1-B1CE-4D60B4EB9A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BGSU</Company>
  <LinksUpToDate>false</LinksUpToDate>
  <CharactersWithSpaces>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cp:lastModifiedBy>Robyn G Miller</cp:lastModifiedBy>
  <cp:revision>2</cp:revision>
  <dcterms:created xsi:type="dcterms:W3CDTF">2016-04-29T23:31:00Z</dcterms:created>
  <dcterms:modified xsi:type="dcterms:W3CDTF">2016-04-29T23:31:00Z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